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R1-2211690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November 14</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18</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further reduced UE complexity</w:t>
      </w:r>
    </w:p>
    <w:p>
      <w:pPr>
        <w:pStyle w:val="105"/>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pPr>
      <w:r>
        <w:t xml:space="preserve">In </w:t>
      </w:r>
      <w:r>
        <w:rPr>
          <w:rFonts w:eastAsia="Yu Mincho"/>
          <w:bCs/>
          <w:iCs/>
        </w:rPr>
        <w:t>RAN</w:t>
      </w:r>
      <w:r>
        <w:rPr>
          <w:rFonts w:hint="default" w:eastAsia="Yu Mincho"/>
          <w:bCs/>
          <w:iCs/>
          <w:lang w:val="en-US"/>
        </w:rPr>
        <w:t xml:space="preserve">1#110b-e </w:t>
      </w:r>
      <w:r>
        <w:t xml:space="preserve">meeting, </w:t>
      </w:r>
      <w:r>
        <w:rPr>
          <w:rFonts w:hint="default" w:eastAsia="Microsoft YaHei UI"/>
          <w:color w:val="000000"/>
          <w:lang w:val="en-US" w:eastAsia="zh-CN"/>
        </w:rPr>
        <w:t>the following agreements about UE complexity reduction were agreed</w:t>
      </w:r>
      <w: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바탕" w:cs="Times New Roman"/>
                <w:b/>
                <w:bCs/>
                <w:szCs w:val="24"/>
                <w:highlight w:val="green"/>
                <w:lang w:val="en-US" w:eastAsia="en-US"/>
              </w:rPr>
            </w:pPr>
            <w:r>
              <w:rPr>
                <w:rFonts w:ascii="Times" w:hAnsi="Times" w:eastAsia="바탕" w:cs="Times New Roman"/>
                <w:b/>
                <w:szCs w:val="24"/>
                <w:highlight w:val="green"/>
                <w:lang w:val="en-US" w:eastAsia="en-US"/>
              </w:rPr>
              <w:t>Agreement</w:t>
            </w:r>
            <w:r>
              <w:rPr>
                <w:rFonts w:ascii="Times" w:hAnsi="Times" w:eastAsia="바탕" w:cs="Times New Roman"/>
                <w:b/>
                <w:bCs/>
                <w:szCs w:val="24"/>
                <w:highlight w:val="green"/>
                <w:lang w:val="en-US" w:eastAsia="en-US"/>
              </w:rPr>
              <w:t xml:space="preserve"> </w:t>
            </w:r>
          </w:p>
          <w:p>
            <w:pPr>
              <w:overflowPunct w:val="0"/>
              <w:autoSpaceDE w:val="0"/>
              <w:autoSpaceDN w:val="0"/>
              <w:adjustRightInd w:val="0"/>
              <w:spacing w:before="0" w:after="0"/>
              <w:textAlignment w:val="baseline"/>
              <w:rPr>
                <w:rFonts w:ascii="Times" w:hAnsi="Times" w:eastAsia="바탕" w:cs="Times New Roman"/>
                <w:b/>
                <w:bCs/>
                <w:szCs w:val="24"/>
                <w:lang w:val="en-US" w:eastAsia="en-US"/>
              </w:rPr>
            </w:pPr>
            <w:r>
              <w:rPr>
                <w:rFonts w:ascii="Times" w:hAnsi="Times" w:eastAsia="바탕" w:cs="Times New Roman"/>
                <w:b/>
                <w:bCs/>
                <w:szCs w:val="24"/>
                <w:lang w:val="en-US" w:eastAsia="en-US"/>
              </w:rPr>
              <w:t>For a cell supporting both Rel-17 and Rel-18 RedCap UEs,</w:t>
            </w:r>
          </w:p>
          <w:p>
            <w:pPr>
              <w:numPr>
                <w:ilvl w:val="0"/>
                <w:numId w:val="7"/>
              </w:numPr>
              <w:overflowPunct w:val="0"/>
              <w:autoSpaceDE w:val="0"/>
              <w:autoSpaceDN w:val="0"/>
              <w:adjustRightInd w:val="0"/>
              <w:spacing w:after="180" w:line="252" w:lineRule="auto"/>
              <w:ind w:left="820" w:leftChars="0" w:hanging="360"/>
              <w:contextualSpacing/>
              <w:jc w:val="both"/>
              <w:textAlignment w:val="baseline"/>
              <w:rPr>
                <w:rFonts w:ascii="Times" w:hAnsi="Times" w:eastAsia="바탕" w:cs="Times New Roman"/>
                <w:b/>
                <w:bCs/>
                <w:szCs w:val="22"/>
                <w:lang w:val="en-US" w:eastAsia="en-US" w:bidi="ar-SA"/>
              </w:rPr>
            </w:pPr>
            <w:r>
              <w:rPr>
                <w:rFonts w:ascii="Times" w:hAnsi="Times" w:eastAsia="바탕" w:cs="Times New Roman"/>
                <w:b/>
                <w:bCs/>
                <w:szCs w:val="22"/>
                <w:lang w:val="en-US" w:eastAsia="en-US" w:bidi="ar-SA"/>
              </w:rPr>
              <w:t>The Rel-18 RedCap UEs can share the same separate initial DL/UL BWP as the Rel-17 RedCap UEs.</w:t>
            </w:r>
          </w:p>
          <w:p>
            <w:pPr>
              <w:numPr>
                <w:ilvl w:val="0"/>
                <w:numId w:val="7"/>
              </w:numPr>
              <w:overflowPunct w:val="0"/>
              <w:autoSpaceDE w:val="0"/>
              <w:autoSpaceDN w:val="0"/>
              <w:adjustRightInd w:val="0"/>
              <w:spacing w:after="180" w:line="252" w:lineRule="auto"/>
              <w:ind w:left="820" w:leftChars="0" w:hanging="360"/>
              <w:contextualSpacing/>
              <w:jc w:val="both"/>
              <w:textAlignment w:val="baseline"/>
              <w:rPr>
                <w:rFonts w:ascii="Times" w:hAnsi="Times" w:eastAsia="바탕" w:cs="Times New Roman"/>
                <w:b/>
                <w:bCs/>
                <w:szCs w:val="22"/>
                <w:lang w:val="en-US" w:eastAsia="en-US" w:bidi="ar-SA"/>
              </w:rPr>
            </w:pPr>
            <w:r>
              <w:rPr>
                <w:rFonts w:ascii="Times" w:hAnsi="Times" w:eastAsia="바탕" w:cs="Times New Roman"/>
                <w:b/>
                <w:bCs/>
                <w:szCs w:val="22"/>
                <w:lang w:val="en-US" w:eastAsia="en-US" w:bidi="ar-SA"/>
              </w:rPr>
              <w:t>FFS: whether to support an additional separate initial DL/UL BWP specific to Rel-18 RedCap UEs</w:t>
            </w:r>
          </w:p>
          <w:p>
            <w:pPr>
              <w:shd w:val="clear" w:color="auto" w:fill="FFFFFF"/>
              <w:overflowPunct w:val="0"/>
              <w:autoSpaceDE w:val="0"/>
              <w:autoSpaceDN w:val="0"/>
              <w:adjustRightInd w:val="0"/>
              <w:spacing w:after="180" w:line="231" w:lineRule="atLeast"/>
              <w:jc w:val="both"/>
              <w:textAlignment w:val="baseline"/>
              <w:rPr>
                <w:rFonts w:ascii="Calibri" w:hAnsi="Calibri" w:eastAsia="宋体" w:cs="Calibri"/>
                <w:color w:val="000000"/>
                <w:sz w:val="22"/>
                <w:szCs w:val="22"/>
                <w:highlight w:val="green"/>
                <w:lang w:val="en-US" w:eastAsia="zh-CN"/>
              </w:rPr>
            </w:pPr>
            <w:r>
              <w:rPr>
                <w:rFonts w:ascii="Times New Roman" w:hAnsi="Times New Roman" w:eastAsia="宋体"/>
                <w:b/>
                <w:bCs/>
                <w:color w:val="000000"/>
                <w:szCs w:val="20"/>
                <w:highlight w:val="green"/>
                <w:shd w:val="clear" w:color="auto" w:fill="FFFF00"/>
                <w:lang w:val="en-US" w:eastAsia="zh-CN"/>
              </w:rPr>
              <w:t>Agreement</w:t>
            </w:r>
          </w:p>
          <w:p>
            <w:pPr>
              <w:shd w:val="clear" w:color="auto" w:fill="FFFFFF"/>
              <w:overflowPunct w:val="0"/>
              <w:autoSpaceDE w:val="0"/>
              <w:autoSpaceDN w:val="0"/>
              <w:adjustRightInd w:val="0"/>
              <w:spacing w:after="180" w:line="231" w:lineRule="atLeast"/>
              <w:jc w:val="both"/>
              <w:textAlignment w:val="baseline"/>
              <w:rPr>
                <w:rFonts w:ascii="Calibri" w:hAnsi="Calibri" w:eastAsia="宋体" w:cs="Calibri"/>
                <w:color w:val="000000"/>
                <w:sz w:val="22"/>
                <w:szCs w:val="22"/>
                <w:lang w:val="en-US" w:eastAsia="zh-CN"/>
              </w:rPr>
            </w:pPr>
            <w:r>
              <w:rPr>
                <w:rFonts w:ascii="Times New Roman" w:hAnsi="Times New Roman" w:eastAsia="宋体"/>
                <w:b/>
                <w:bCs/>
                <w:color w:val="000000"/>
                <w:szCs w:val="20"/>
                <w:lang w:val="en-US" w:eastAsia="zh-CN"/>
              </w:rPr>
              <w:t>For UE BB bandwidth reduction, for broadcast OSI (PDSCH) to Rel-18 RedCap UEs, down-select between the following options:</w:t>
            </w:r>
          </w:p>
          <w:p>
            <w:pPr>
              <w:numPr>
                <w:ilvl w:val="0"/>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ascii="Times New Roman" w:hAnsi="Times New Roman" w:eastAsia="Microsoft YaHei UI"/>
                <w:b/>
                <w:bCs/>
                <w:color w:val="000000"/>
                <w:szCs w:val="20"/>
                <w:lang w:val="en-US" w:eastAsia="zh-CN"/>
              </w:rPr>
              <w:t>Option 1: Restrict the scheduling of OSI PDSCH to be within 5 MHz</w:t>
            </w:r>
          </w:p>
          <w:p>
            <w:pPr>
              <w:numPr>
                <w:ilvl w:val="0"/>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ascii="Times New Roman" w:hAnsi="Times New Roman" w:eastAsia="Microsoft YaHei UI"/>
                <w:b/>
                <w:bCs/>
                <w:color w:val="000000"/>
                <w:szCs w:val="20"/>
                <w:lang w:val="en-US" w:eastAsia="zh-CN"/>
              </w:rPr>
              <w:t>Option 2: Allow the scheduling of OSI PDSCH to be larger than 5 MHz (as in legacy operation)</w:t>
            </w:r>
          </w:p>
          <w:p>
            <w:pPr>
              <w:numPr>
                <w:ilvl w:val="0"/>
                <w:numId w:val="8"/>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ascii="Times New Roman" w:hAnsi="Times New Roman" w:eastAsia="Microsoft YaHei UI"/>
                <w:b/>
                <w:bCs/>
                <w:color w:val="000000"/>
                <w:szCs w:val="20"/>
                <w:lang w:val="en-US" w:eastAsia="zh-CN"/>
              </w:rPr>
              <w:t>FFS: whether 5MHz is assumed to be physically contiguous</w:t>
            </w:r>
          </w:p>
          <w:p>
            <w:pPr>
              <w:shd w:val="clear" w:color="auto" w:fill="FFFFFF"/>
              <w:overflowPunct w:val="0"/>
              <w:autoSpaceDE w:val="0"/>
              <w:autoSpaceDN w:val="0"/>
              <w:adjustRightInd w:val="0"/>
              <w:spacing w:after="180" w:line="231" w:lineRule="atLeast"/>
              <w:jc w:val="both"/>
              <w:textAlignment w:val="baseline"/>
              <w:rPr>
                <w:rFonts w:ascii="Calibri" w:hAnsi="Calibri" w:eastAsia="宋体" w:cs="Calibri"/>
                <w:color w:val="000000"/>
                <w:sz w:val="22"/>
                <w:szCs w:val="22"/>
                <w:lang w:val="en-US" w:eastAsia="zh-CN"/>
              </w:rPr>
            </w:pPr>
            <w:r>
              <w:rPr>
                <w:rFonts w:ascii="Times New Roman" w:hAnsi="Times New Roman" w:eastAsia="宋体"/>
                <w:b/>
                <w:bCs/>
                <w:color w:val="000000"/>
                <w:szCs w:val="20"/>
                <w:lang w:val="en-US" w:eastAsia="zh-CN"/>
              </w:rPr>
              <w:t>For UE BB bandwidth reduction, for RAR (PDSCH) to Rel-18 RedCap UEs, down-select between the following options:</w:t>
            </w:r>
          </w:p>
          <w:p>
            <w:pPr>
              <w:numPr>
                <w:ilvl w:val="0"/>
                <w:numId w:val="9"/>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ascii="Times New Roman" w:hAnsi="Times New Roman" w:eastAsia="Microsoft YaHei UI"/>
                <w:b/>
                <w:bCs/>
                <w:color w:val="000000"/>
                <w:szCs w:val="20"/>
                <w:lang w:val="en-US" w:eastAsia="zh-CN"/>
              </w:rPr>
              <w:t>Option 1: Restrict the scheduling of RAR PDSCH to be within 5 MHz</w:t>
            </w:r>
          </w:p>
          <w:p>
            <w:pPr>
              <w:numPr>
                <w:ilvl w:val="0"/>
                <w:numId w:val="9"/>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ascii="Times New Roman" w:hAnsi="Times New Roman" w:eastAsia="Microsoft YaHei UI"/>
                <w:b/>
                <w:bCs/>
                <w:color w:val="000000"/>
                <w:szCs w:val="20"/>
                <w:lang w:val="en-US" w:eastAsia="zh-CN"/>
              </w:rPr>
              <w:t>Option 2: Allow the scheduling of RAR PDSCH to be larger than 5 MHz (as in legacy operation)</w:t>
            </w:r>
          </w:p>
          <w:p>
            <w:pPr>
              <w:numPr>
                <w:ilvl w:val="0"/>
                <w:numId w:val="9"/>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ascii="Times New Roman" w:hAnsi="Times New Roman" w:eastAsia="Microsoft YaHei UI"/>
                <w:b/>
                <w:bCs/>
                <w:color w:val="000000"/>
                <w:szCs w:val="20"/>
                <w:lang w:val="en-US" w:eastAsia="zh-CN"/>
              </w:rPr>
              <w:t>FFS: whether 5MHz is assumed to be physically contiguous</w:t>
            </w:r>
          </w:p>
          <w:p>
            <w:pPr>
              <w:shd w:val="clear" w:color="auto" w:fill="FFFFFF"/>
              <w:overflowPunct w:val="0"/>
              <w:autoSpaceDE w:val="0"/>
              <w:autoSpaceDN w:val="0"/>
              <w:adjustRightInd w:val="0"/>
              <w:spacing w:after="180" w:line="231" w:lineRule="atLeast"/>
              <w:jc w:val="both"/>
              <w:textAlignment w:val="baseline"/>
              <w:rPr>
                <w:rFonts w:ascii="Calibri" w:hAnsi="Calibri" w:eastAsia="宋体" w:cs="Calibri"/>
                <w:color w:val="000000"/>
                <w:sz w:val="22"/>
                <w:szCs w:val="22"/>
                <w:highlight w:val="green"/>
                <w:lang w:val="en-US" w:eastAsia="zh-CN"/>
              </w:rPr>
            </w:pPr>
            <w:r>
              <w:rPr>
                <w:rFonts w:ascii="Times New Roman" w:hAnsi="Times New Roman" w:eastAsia="宋体"/>
                <w:b/>
                <w:bCs/>
                <w:color w:val="000000"/>
                <w:szCs w:val="20"/>
                <w:highlight w:val="green"/>
                <w:shd w:val="clear" w:color="auto" w:fill="FFFF00"/>
                <w:lang w:val="en-US" w:eastAsia="zh-CN"/>
              </w:rPr>
              <w:t>Agreement</w:t>
            </w:r>
          </w:p>
          <w:p>
            <w:pPr>
              <w:numPr>
                <w:ilvl w:val="0"/>
                <w:numId w:val="10"/>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eastAsia="Microsoft YaHei UI" w:cs="Times"/>
                <w:b/>
                <w:bCs/>
                <w:color w:val="000000"/>
                <w:szCs w:val="20"/>
                <w:lang w:val="en-US" w:eastAsia="zh-CN"/>
              </w:rPr>
              <w:t>UE peak data rate reduction is supported at least as an add-on to UE BB bandwidth reduction,</w:t>
            </w:r>
          </w:p>
          <w:p>
            <w:pPr>
              <w:numPr>
                <w:ilvl w:val="1"/>
                <w:numId w:val="10"/>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eastAsia="Microsoft YaHei UI" w:cs="Times"/>
                <w:b/>
                <w:bCs/>
                <w:color w:val="000000"/>
                <w:szCs w:val="20"/>
                <w:lang w:val="en-US" w:eastAsia="zh-CN"/>
              </w:rPr>
              <w:t>The constraint </w:t>
            </w:r>
            <w:r>
              <w:rPr>
                <w:rFonts w:eastAsia="Microsoft YaHei UI" w:cs="Times"/>
                <w:b/>
                <w:bCs/>
                <w:i/>
                <w:iCs/>
                <w:color w:val="000000"/>
                <w:szCs w:val="20"/>
                <w:lang w:val="en-US" w:eastAsia="zh-CN"/>
              </w:rPr>
              <w:t>v</w:t>
            </w:r>
            <w:r>
              <w:rPr>
                <w:rFonts w:eastAsia="Microsoft YaHei UI" w:cs="Times"/>
                <w:b/>
                <w:bCs/>
                <w:i/>
                <w:iCs/>
                <w:color w:val="000000"/>
                <w:szCs w:val="20"/>
                <w:vertAlign w:val="subscript"/>
                <w:lang w:val="en-US" w:eastAsia="zh-CN"/>
              </w:rPr>
              <w:t>Layers</w:t>
            </w:r>
            <w:r>
              <w:rPr>
                <w:rFonts w:eastAsia="Microsoft YaHei UI" w:cs="Times"/>
                <w:b/>
                <w:bCs/>
                <w:color w:val="000000"/>
                <w:szCs w:val="20"/>
                <w:lang w:val="en-US" w:eastAsia="zh-CN"/>
              </w:rPr>
              <w:t>·</w:t>
            </w:r>
            <w:r>
              <w:rPr>
                <w:rFonts w:eastAsia="Microsoft YaHei UI" w:cs="Times"/>
                <w:b/>
                <w:bCs/>
                <w:i/>
                <w:iCs/>
                <w:color w:val="000000"/>
                <w:szCs w:val="20"/>
                <w:lang w:val="en-US" w:eastAsia="zh-CN"/>
              </w:rPr>
              <w:t>Q</w:t>
            </w:r>
            <w:r>
              <w:rPr>
                <w:rFonts w:eastAsia="Microsoft YaHei UI" w:cs="Times"/>
                <w:b/>
                <w:bCs/>
                <w:i/>
                <w:iCs/>
                <w:color w:val="000000"/>
                <w:szCs w:val="20"/>
                <w:vertAlign w:val="subscript"/>
                <w:lang w:val="en-US" w:eastAsia="zh-CN"/>
              </w:rPr>
              <w:t>m</w:t>
            </w:r>
            <w:r>
              <w:rPr>
                <w:rFonts w:eastAsia="Microsoft YaHei UI" w:cs="Times"/>
                <w:b/>
                <w:bCs/>
                <w:color w:val="000000"/>
                <w:szCs w:val="20"/>
                <w:lang w:val="en-US" w:eastAsia="zh-CN"/>
              </w:rPr>
              <w:t>·</w:t>
            </w:r>
            <w:r>
              <w:rPr>
                <w:rFonts w:eastAsia="Microsoft YaHei UI" w:cs="Times"/>
                <w:b/>
                <w:bCs/>
                <w:i/>
                <w:iCs/>
                <w:color w:val="000000"/>
                <w:szCs w:val="20"/>
                <w:lang w:val="en-US" w:eastAsia="zh-CN"/>
              </w:rPr>
              <w:t>f</w:t>
            </w:r>
            <w:r>
              <w:rPr>
                <w:rFonts w:eastAsia="Microsoft YaHei UI" w:cs="Times"/>
                <w:b/>
                <w:bCs/>
                <w:color w:val="000000"/>
                <w:szCs w:val="20"/>
                <w:lang w:val="en-US" w:eastAsia="zh-CN"/>
              </w:rPr>
              <w:t> ≥ 4 is relaxed to </w:t>
            </w:r>
            <w:r>
              <w:rPr>
                <w:rFonts w:eastAsia="Microsoft YaHei UI" w:cs="Times"/>
                <w:b/>
                <w:bCs/>
                <w:i/>
                <w:iCs/>
                <w:color w:val="000000"/>
                <w:szCs w:val="20"/>
                <w:lang w:val="en-US" w:eastAsia="zh-CN"/>
              </w:rPr>
              <w:t>v</w:t>
            </w:r>
            <w:r>
              <w:rPr>
                <w:rFonts w:eastAsia="Microsoft YaHei UI" w:cs="Times"/>
                <w:b/>
                <w:bCs/>
                <w:i/>
                <w:iCs/>
                <w:color w:val="000000"/>
                <w:szCs w:val="20"/>
                <w:vertAlign w:val="subscript"/>
                <w:lang w:val="en-US" w:eastAsia="zh-CN"/>
              </w:rPr>
              <w:t>Layers</w:t>
            </w:r>
            <w:r>
              <w:rPr>
                <w:rFonts w:eastAsia="Microsoft YaHei UI" w:cs="Times"/>
                <w:b/>
                <w:bCs/>
                <w:color w:val="000000"/>
                <w:szCs w:val="20"/>
                <w:lang w:val="en-US" w:eastAsia="zh-CN"/>
              </w:rPr>
              <w:t>·</w:t>
            </w:r>
            <w:r>
              <w:rPr>
                <w:rFonts w:eastAsia="Microsoft YaHei UI" w:cs="Times"/>
                <w:b/>
                <w:bCs/>
                <w:i/>
                <w:iCs/>
                <w:color w:val="000000"/>
                <w:szCs w:val="20"/>
                <w:lang w:val="en-US" w:eastAsia="zh-CN"/>
              </w:rPr>
              <w:t>Q</w:t>
            </w:r>
            <w:r>
              <w:rPr>
                <w:rFonts w:eastAsia="Microsoft YaHei UI" w:cs="Times"/>
                <w:b/>
                <w:bCs/>
                <w:i/>
                <w:iCs/>
                <w:color w:val="000000"/>
                <w:szCs w:val="20"/>
                <w:vertAlign w:val="subscript"/>
                <w:lang w:val="en-US" w:eastAsia="zh-CN"/>
              </w:rPr>
              <w:t>m</w:t>
            </w:r>
            <w:r>
              <w:rPr>
                <w:rFonts w:eastAsia="Microsoft YaHei UI" w:cs="Times"/>
                <w:b/>
                <w:bCs/>
                <w:color w:val="000000"/>
                <w:szCs w:val="20"/>
                <w:lang w:val="en-US" w:eastAsia="zh-CN"/>
              </w:rPr>
              <w:t>·</w:t>
            </w:r>
            <w:r>
              <w:rPr>
                <w:rFonts w:eastAsia="Microsoft YaHei UI" w:cs="Times"/>
                <w:b/>
                <w:bCs/>
                <w:i/>
                <w:iCs/>
                <w:color w:val="000000"/>
                <w:szCs w:val="20"/>
                <w:lang w:val="en-US" w:eastAsia="zh-CN"/>
              </w:rPr>
              <w:t>f</w:t>
            </w:r>
            <w:r>
              <w:rPr>
                <w:rFonts w:eastAsia="Microsoft YaHei UI" w:cs="Times"/>
                <w:b/>
                <w:bCs/>
                <w:color w:val="000000"/>
                <w:szCs w:val="20"/>
                <w:lang w:val="en-US" w:eastAsia="zh-CN"/>
              </w:rPr>
              <w:t> ≥ X.</w:t>
            </w:r>
          </w:p>
          <w:p>
            <w:pPr>
              <w:numPr>
                <w:ilvl w:val="1"/>
                <w:numId w:val="10"/>
              </w:numPr>
              <w:shd w:val="clear" w:color="auto" w:fill="FFFFFF"/>
              <w:overflowPunct w:val="0"/>
              <w:autoSpaceDE w:val="0"/>
              <w:autoSpaceDN w:val="0"/>
              <w:adjustRightInd w:val="0"/>
              <w:spacing w:line="231" w:lineRule="atLeast"/>
              <w:jc w:val="both"/>
              <w:textAlignment w:val="baseline"/>
              <w:rPr>
                <w:rFonts w:eastAsia="Microsoft YaHei UI" w:cs="Times"/>
                <w:b/>
                <w:bCs/>
                <w:color w:val="000000"/>
                <w:szCs w:val="20"/>
                <w:lang w:val="en-US" w:eastAsia="zh-CN"/>
              </w:rPr>
            </w:pPr>
            <w:r>
              <w:rPr>
                <w:rFonts w:eastAsia="Microsoft YaHei UI" w:cs="Times"/>
                <w:b/>
                <w:bCs/>
                <w:color w:val="000000"/>
                <w:szCs w:val="20"/>
                <w:lang w:val="en-US" w:eastAsia="zh-CN"/>
              </w:rPr>
              <w:t xml:space="preserve">FFS: the value of X </w:t>
            </w:r>
          </w:p>
          <w:p>
            <w:pPr>
              <w:numPr>
                <w:ilvl w:val="0"/>
                <w:numId w:val="10"/>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eastAsia="Microsoft YaHei UI" w:cs="Times"/>
                <w:b/>
                <w:bCs/>
                <w:color w:val="000000"/>
                <w:szCs w:val="20"/>
                <w:lang w:val="en-US" w:eastAsia="zh-CN"/>
              </w:rPr>
              <w:t>If UE peak data rate reduction is supported as a standalone feature,</w:t>
            </w:r>
          </w:p>
          <w:p>
            <w:pPr>
              <w:numPr>
                <w:ilvl w:val="1"/>
                <w:numId w:val="10"/>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eastAsia="Microsoft YaHei UI" w:cs="Times"/>
                <w:b/>
                <w:bCs/>
                <w:color w:val="000000"/>
                <w:szCs w:val="20"/>
                <w:lang w:val="en-US" w:eastAsia="zh-CN"/>
              </w:rPr>
              <w:t>The constraint </w:t>
            </w:r>
            <w:r>
              <w:rPr>
                <w:rFonts w:eastAsia="Microsoft YaHei UI" w:cs="Times"/>
                <w:b/>
                <w:bCs/>
                <w:i/>
                <w:iCs/>
                <w:color w:val="000000"/>
                <w:szCs w:val="20"/>
                <w:lang w:val="en-US" w:eastAsia="zh-CN"/>
              </w:rPr>
              <w:t>v</w:t>
            </w:r>
            <w:r>
              <w:rPr>
                <w:rFonts w:eastAsia="Microsoft YaHei UI" w:cs="Times"/>
                <w:b/>
                <w:bCs/>
                <w:i/>
                <w:iCs/>
                <w:color w:val="000000"/>
                <w:szCs w:val="20"/>
                <w:vertAlign w:val="subscript"/>
                <w:lang w:val="en-US" w:eastAsia="zh-CN"/>
              </w:rPr>
              <w:t>Layers</w:t>
            </w:r>
            <w:r>
              <w:rPr>
                <w:rFonts w:eastAsia="Microsoft YaHei UI" w:cs="Times"/>
                <w:b/>
                <w:bCs/>
                <w:color w:val="000000"/>
                <w:szCs w:val="20"/>
                <w:lang w:val="en-US" w:eastAsia="zh-CN"/>
              </w:rPr>
              <w:t>·</w:t>
            </w:r>
            <w:r>
              <w:rPr>
                <w:rFonts w:eastAsia="Microsoft YaHei UI" w:cs="Times"/>
                <w:b/>
                <w:bCs/>
                <w:i/>
                <w:iCs/>
                <w:color w:val="000000"/>
                <w:szCs w:val="20"/>
                <w:lang w:val="en-US" w:eastAsia="zh-CN"/>
              </w:rPr>
              <w:t>Q</w:t>
            </w:r>
            <w:r>
              <w:rPr>
                <w:rFonts w:eastAsia="Microsoft YaHei UI" w:cs="Times"/>
                <w:b/>
                <w:bCs/>
                <w:i/>
                <w:iCs/>
                <w:color w:val="000000"/>
                <w:szCs w:val="20"/>
                <w:vertAlign w:val="subscript"/>
                <w:lang w:val="en-US" w:eastAsia="zh-CN"/>
              </w:rPr>
              <w:t>m</w:t>
            </w:r>
            <w:r>
              <w:rPr>
                <w:rFonts w:eastAsia="Microsoft YaHei UI" w:cs="Times"/>
                <w:b/>
                <w:bCs/>
                <w:color w:val="000000"/>
                <w:szCs w:val="20"/>
                <w:lang w:val="en-US" w:eastAsia="zh-CN"/>
              </w:rPr>
              <w:t>·</w:t>
            </w:r>
            <w:r>
              <w:rPr>
                <w:rFonts w:eastAsia="Microsoft YaHei UI" w:cs="Times"/>
                <w:b/>
                <w:bCs/>
                <w:i/>
                <w:iCs/>
                <w:color w:val="000000"/>
                <w:szCs w:val="20"/>
                <w:lang w:val="en-US" w:eastAsia="zh-CN"/>
              </w:rPr>
              <w:t>f</w:t>
            </w:r>
            <w:r>
              <w:rPr>
                <w:rFonts w:eastAsia="Microsoft YaHei UI" w:cs="Times"/>
                <w:b/>
                <w:bCs/>
                <w:color w:val="000000"/>
                <w:szCs w:val="20"/>
                <w:lang w:val="en-US" w:eastAsia="zh-CN"/>
              </w:rPr>
              <w:t> ≥ 4 is relaxed to </w:t>
            </w:r>
            <w:r>
              <w:rPr>
                <w:rFonts w:eastAsia="Microsoft YaHei UI" w:cs="Times"/>
                <w:b/>
                <w:bCs/>
                <w:i/>
                <w:iCs/>
                <w:color w:val="000000"/>
                <w:szCs w:val="20"/>
                <w:lang w:val="en-US" w:eastAsia="zh-CN"/>
              </w:rPr>
              <w:t>v</w:t>
            </w:r>
            <w:r>
              <w:rPr>
                <w:rFonts w:eastAsia="Microsoft YaHei UI" w:cs="Times"/>
                <w:b/>
                <w:bCs/>
                <w:i/>
                <w:iCs/>
                <w:color w:val="000000"/>
                <w:szCs w:val="20"/>
                <w:vertAlign w:val="subscript"/>
                <w:lang w:val="en-US" w:eastAsia="zh-CN"/>
              </w:rPr>
              <w:t>Layers</w:t>
            </w:r>
            <w:r>
              <w:rPr>
                <w:rFonts w:eastAsia="Microsoft YaHei UI" w:cs="Times"/>
                <w:b/>
                <w:bCs/>
                <w:color w:val="000000"/>
                <w:szCs w:val="20"/>
                <w:lang w:val="en-US" w:eastAsia="zh-CN"/>
              </w:rPr>
              <w:t>·</w:t>
            </w:r>
            <w:r>
              <w:rPr>
                <w:rFonts w:eastAsia="Microsoft YaHei UI" w:cs="Times"/>
                <w:b/>
                <w:bCs/>
                <w:i/>
                <w:iCs/>
                <w:color w:val="000000"/>
                <w:szCs w:val="20"/>
                <w:lang w:val="en-US" w:eastAsia="zh-CN"/>
              </w:rPr>
              <w:t>Q</w:t>
            </w:r>
            <w:r>
              <w:rPr>
                <w:rFonts w:eastAsia="Microsoft YaHei UI" w:cs="Times"/>
                <w:b/>
                <w:bCs/>
                <w:i/>
                <w:iCs/>
                <w:color w:val="000000"/>
                <w:szCs w:val="20"/>
                <w:vertAlign w:val="subscript"/>
                <w:lang w:val="en-US" w:eastAsia="zh-CN"/>
              </w:rPr>
              <w:t>m</w:t>
            </w:r>
            <w:r>
              <w:rPr>
                <w:rFonts w:eastAsia="Microsoft YaHei UI" w:cs="Times"/>
                <w:b/>
                <w:bCs/>
                <w:color w:val="000000"/>
                <w:szCs w:val="20"/>
                <w:lang w:val="en-US" w:eastAsia="zh-CN"/>
              </w:rPr>
              <w:t>·</w:t>
            </w:r>
            <w:r>
              <w:rPr>
                <w:rFonts w:eastAsia="Microsoft YaHei UI" w:cs="Times"/>
                <w:b/>
                <w:bCs/>
                <w:i/>
                <w:iCs/>
                <w:color w:val="000000"/>
                <w:szCs w:val="20"/>
                <w:lang w:val="en-US" w:eastAsia="zh-CN"/>
              </w:rPr>
              <w:t>f</w:t>
            </w:r>
            <w:r>
              <w:rPr>
                <w:rFonts w:eastAsia="Microsoft YaHei UI" w:cs="Times"/>
                <w:b/>
                <w:bCs/>
                <w:color w:val="000000"/>
                <w:szCs w:val="20"/>
                <w:lang w:val="en-US" w:eastAsia="zh-CN"/>
              </w:rPr>
              <w:t> ≥ Y.</w:t>
            </w:r>
          </w:p>
          <w:p>
            <w:pPr>
              <w:numPr>
                <w:ilvl w:val="1"/>
                <w:numId w:val="10"/>
              </w:numPr>
              <w:shd w:val="clear" w:color="auto" w:fill="FFFFFF"/>
              <w:overflowPunct w:val="0"/>
              <w:autoSpaceDE w:val="0"/>
              <w:autoSpaceDN w:val="0"/>
              <w:adjustRightInd w:val="0"/>
              <w:spacing w:line="231" w:lineRule="atLeast"/>
              <w:jc w:val="both"/>
              <w:textAlignment w:val="baseline"/>
              <w:rPr>
                <w:rFonts w:eastAsia="Microsoft YaHei UI" w:cs="Times"/>
                <w:b/>
                <w:bCs/>
                <w:color w:val="000000"/>
                <w:szCs w:val="20"/>
                <w:lang w:val="en-US" w:eastAsia="zh-CN"/>
              </w:rPr>
            </w:pPr>
            <w:r>
              <w:rPr>
                <w:rFonts w:eastAsia="Microsoft YaHei UI" w:cs="Times"/>
                <w:b/>
                <w:bCs/>
                <w:color w:val="000000"/>
                <w:szCs w:val="20"/>
                <w:lang w:val="en-US" w:eastAsia="zh-CN"/>
              </w:rPr>
              <w:t>FFS: the value of Y</w:t>
            </w:r>
          </w:p>
          <w:p>
            <w:pPr>
              <w:numPr>
                <w:ilvl w:val="1"/>
                <w:numId w:val="10"/>
              </w:numPr>
              <w:shd w:val="clear" w:color="auto" w:fill="FFFFFF"/>
              <w:overflowPunct w:val="0"/>
              <w:autoSpaceDE w:val="0"/>
              <w:autoSpaceDN w:val="0"/>
              <w:adjustRightInd w:val="0"/>
              <w:spacing w:line="231" w:lineRule="atLeast"/>
              <w:jc w:val="both"/>
              <w:textAlignment w:val="baseline"/>
              <w:rPr>
                <w:rFonts w:eastAsia="Microsoft YaHei UI" w:cs="Times"/>
                <w:b/>
                <w:bCs/>
                <w:color w:val="000000"/>
                <w:szCs w:val="20"/>
                <w:lang w:val="en-US" w:eastAsia="zh-CN"/>
              </w:rPr>
            </w:pPr>
            <w:r>
              <w:rPr>
                <w:rFonts w:eastAsia="Microsoft YaHei UI" w:cs="Times"/>
                <w:b/>
                <w:bCs/>
                <w:color w:val="000000"/>
                <w:szCs w:val="20"/>
                <w:lang w:val="en-US" w:eastAsia="zh-CN"/>
              </w:rPr>
              <w:t>Note: Whether this option is supported will be decided in RAN plenary.</w:t>
            </w:r>
          </w:p>
          <w:p>
            <w:pPr>
              <w:overflowPunct w:val="0"/>
              <w:autoSpaceDE w:val="0"/>
              <w:autoSpaceDN w:val="0"/>
              <w:adjustRightInd w:val="0"/>
              <w:spacing w:after="180" w:line="233" w:lineRule="atLeast"/>
              <w:textAlignment w:val="baseline"/>
              <w:rPr>
                <w:rFonts w:ascii="Times New Roman" w:hAnsi="Times New Roman" w:eastAsia="Microsoft YaHei UI"/>
                <w:b/>
                <w:bCs/>
                <w:color w:val="000000"/>
                <w:szCs w:val="20"/>
                <w:highlight w:val="green"/>
                <w:shd w:val="clear" w:color="auto" w:fill="FFFF00"/>
                <w:lang w:val="en-US" w:eastAsia="zh-CN"/>
              </w:rPr>
            </w:pPr>
            <w:r>
              <w:rPr>
                <w:rFonts w:ascii="Times New Roman" w:hAnsi="Times New Roman" w:eastAsia="Microsoft YaHei UI"/>
                <w:b/>
                <w:bCs/>
                <w:color w:val="000000"/>
                <w:szCs w:val="20"/>
                <w:highlight w:val="green"/>
                <w:shd w:val="clear" w:color="auto" w:fill="FFFF00"/>
                <w:lang w:val="en-US" w:eastAsia="zh-CN"/>
              </w:rPr>
              <w:t>Agreement</w:t>
            </w:r>
          </w:p>
          <w:p>
            <w:pPr>
              <w:overflowPunct w:val="0"/>
              <w:autoSpaceDE w:val="0"/>
              <w:autoSpaceDN w:val="0"/>
              <w:adjustRightInd w:val="0"/>
              <w:spacing w:after="180" w:line="233" w:lineRule="atLeast"/>
              <w:textAlignment w:val="baseline"/>
              <w:rPr>
                <w:rFonts w:ascii="Times New Roman" w:hAnsi="Times New Roman" w:eastAsia="Microsoft YaHei UI"/>
                <w:b/>
                <w:bCs/>
                <w:color w:val="000000"/>
                <w:szCs w:val="20"/>
                <w:lang w:val="en-US" w:eastAsia="zh-CN"/>
              </w:rPr>
            </w:pPr>
            <w:r>
              <w:rPr>
                <w:rFonts w:ascii="Times New Roman" w:hAnsi="Times New Roman" w:eastAsia="Microsoft YaHei UI"/>
                <w:b/>
                <w:bCs/>
                <w:color w:val="000000"/>
                <w:szCs w:val="20"/>
                <w:lang w:val="en-US" w:eastAsia="zh-CN"/>
              </w:rPr>
              <w:t>Replace the agreement on the maximum number of PRBs supported by UE with the following:</w:t>
            </w:r>
          </w:p>
          <w:p>
            <w:pPr>
              <w:overflowPunct w:val="0"/>
              <w:autoSpaceDE w:val="0"/>
              <w:autoSpaceDN w:val="0"/>
              <w:adjustRightInd w:val="0"/>
              <w:spacing w:after="180" w:line="233"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For UE BB bandwidth reduction, for PUSCH, down-select between the following options for the maximum number of PRBs that the UE can transmit per slot or per hop, if applicable:</w:t>
            </w:r>
          </w:p>
          <w:p>
            <w:pPr>
              <w:numPr>
                <w:ilvl w:val="0"/>
                <w:numId w:val="11"/>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1: 28 PRBs for 15 kHz SCS and 14 PRBs for 30 kHz SCS</w:t>
            </w:r>
          </w:p>
          <w:p>
            <w:pPr>
              <w:numPr>
                <w:ilvl w:val="0"/>
                <w:numId w:val="11"/>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2: 27 PRBs for 15 kHz SCS and 13 PRBs for 30 kHz SCS</w:t>
            </w:r>
          </w:p>
          <w:p>
            <w:pPr>
              <w:numPr>
                <w:ilvl w:val="0"/>
                <w:numId w:val="11"/>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p>
          <w:p>
            <w:pPr>
              <w:numPr>
                <w:ilvl w:val="0"/>
                <w:numId w:val="11"/>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4: 25 PRBs for 15 kHz SCS and 11 PRBs for 30 kHz SCS</w:t>
            </w:r>
          </w:p>
          <w:p>
            <w:p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 </w:t>
            </w:r>
          </w:p>
          <w:p>
            <w:pPr>
              <w:overflowPunct w:val="0"/>
              <w:autoSpaceDE w:val="0"/>
              <w:autoSpaceDN w:val="0"/>
              <w:adjustRightInd w:val="0"/>
              <w:spacing w:after="180" w:line="233"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For UE BB bandwidth reduction, for PDSCH (at least for unicast), down-select between the following options for the maximum number of PRBs that the UE can process per slot:</w:t>
            </w:r>
          </w:p>
          <w:p>
            <w:pPr>
              <w:numPr>
                <w:ilvl w:val="0"/>
                <w:numId w:val="12"/>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1: 28 PRBs for 15 kHz SCS and 14 PRBs for 30 kHz SCS</w:t>
            </w:r>
          </w:p>
          <w:p>
            <w:pPr>
              <w:numPr>
                <w:ilvl w:val="0"/>
                <w:numId w:val="12"/>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2: 27 PRBs for 15 kHz SCS and 13 PRBs for 30 kHz SCS</w:t>
            </w:r>
          </w:p>
          <w:p>
            <w:pPr>
              <w:numPr>
                <w:ilvl w:val="0"/>
                <w:numId w:val="12"/>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p>
          <w:p>
            <w:pPr>
              <w:numPr>
                <w:ilvl w:val="0"/>
                <w:numId w:val="12"/>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4: 25 PRBs for 15 kHz SCS and 11 PRBs for 30 kHz SCS</w:t>
            </w:r>
          </w:p>
          <w:p>
            <w:p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 </w:t>
            </w:r>
          </w:p>
          <w:p>
            <w:pPr>
              <w:overflowPunct w:val="0"/>
              <w:autoSpaceDE w:val="0"/>
              <w:autoSpaceDN w:val="0"/>
              <w:adjustRightInd w:val="0"/>
              <w:spacing w:after="180" w:line="233" w:lineRule="atLeast"/>
              <w:textAlignment w:val="baseline"/>
              <w:rPr>
                <w:rFonts w:ascii="Times New Roman" w:hAnsi="Times New Roman" w:eastAsia="Microsoft YaHei UI"/>
                <w:b/>
                <w:bCs/>
                <w:color w:val="000000"/>
                <w:szCs w:val="20"/>
                <w:lang w:val="en-US" w:eastAsia="zh-CN"/>
              </w:rPr>
            </w:pPr>
            <w:r>
              <w:rPr>
                <w:rFonts w:ascii="Times New Roman" w:hAnsi="Times New Roman" w:eastAsia="Microsoft YaHei UI"/>
                <w:b/>
                <w:bCs/>
                <w:color w:val="000000"/>
                <w:szCs w:val="20"/>
                <w:lang w:val="en-US" w:eastAsia="zh-CN"/>
              </w:rPr>
              <w:t>Same option will be selected for both PDSCH (at least for unicast) and PUSCH.</w:t>
            </w:r>
          </w:p>
          <w:p>
            <w:pPr>
              <w:overflowPunct w:val="0"/>
              <w:autoSpaceDE w:val="0"/>
              <w:autoSpaceDN w:val="0"/>
              <w:adjustRightInd w:val="0"/>
              <w:spacing w:after="180" w:line="233" w:lineRule="atLeast"/>
              <w:textAlignment w:val="baseline"/>
              <w:rPr>
                <w:rFonts w:ascii="Times New Roman" w:hAnsi="Times New Roman" w:eastAsia="Microsoft YaHei UI"/>
                <w:b/>
                <w:bCs/>
                <w:color w:val="000000"/>
                <w:szCs w:val="20"/>
                <w:highlight w:val="green"/>
                <w:lang w:val="en-US" w:eastAsia="zh-CN"/>
              </w:rPr>
            </w:pPr>
            <w:r>
              <w:rPr>
                <w:rFonts w:ascii="Times New Roman" w:hAnsi="Times New Roman" w:eastAsia="Microsoft YaHei UI"/>
                <w:b/>
                <w:bCs/>
                <w:color w:val="000000"/>
                <w:szCs w:val="20"/>
                <w:highlight w:val="green"/>
                <w:shd w:val="clear" w:color="auto" w:fill="FFFF00"/>
                <w:lang w:val="en-US" w:eastAsia="zh-CN"/>
              </w:rPr>
              <w:t>Agreement</w:t>
            </w:r>
            <w:r>
              <w:rPr>
                <w:rFonts w:ascii="Times New Roman" w:hAnsi="Times New Roman" w:eastAsia="Microsoft YaHei UI"/>
                <w:b/>
                <w:bCs/>
                <w:color w:val="000000"/>
                <w:szCs w:val="20"/>
                <w:highlight w:val="green"/>
                <w:lang w:val="en-US" w:eastAsia="zh-CN"/>
              </w:rPr>
              <w:t xml:space="preserve"> </w:t>
            </w:r>
          </w:p>
          <w:p>
            <w:pPr>
              <w:overflowPunct w:val="0"/>
              <w:autoSpaceDE w:val="0"/>
              <w:autoSpaceDN w:val="0"/>
              <w:adjustRightInd w:val="0"/>
              <w:spacing w:after="180" w:line="233" w:lineRule="atLeast"/>
              <w:textAlignment w:val="baseline"/>
              <w:rPr>
                <w:rFonts w:ascii="Times New Roman" w:hAnsi="Times New Roman" w:eastAsia="Microsoft YaHei UI"/>
                <w:b/>
                <w:bCs/>
                <w:color w:val="000000"/>
                <w:szCs w:val="20"/>
                <w:lang w:val="en-US" w:eastAsia="zh-CN"/>
              </w:rPr>
            </w:pPr>
            <w:r>
              <w:rPr>
                <w:rFonts w:hint="eastAsia" w:ascii="Times New Roman" w:hAnsi="Times New Roman" w:eastAsia="Microsoft YaHei UI"/>
                <w:b/>
                <w:bCs/>
                <w:color w:val="000000"/>
                <w:szCs w:val="20"/>
                <w:lang w:val="en-US" w:eastAsia="zh-CN"/>
              </w:rPr>
              <w:t>R</w:t>
            </w:r>
            <w:r>
              <w:rPr>
                <w:rFonts w:ascii="Times New Roman" w:hAnsi="Times New Roman" w:eastAsia="Microsoft YaHei UI"/>
                <w:b/>
                <w:bCs/>
                <w:color w:val="000000"/>
                <w:szCs w:val="20"/>
                <w:lang w:val="en-US" w:eastAsia="zh-CN"/>
              </w:rPr>
              <w:t>eplace the agreement on SIB1(PDSCH) for UE BB bandwidth reduction with the following:</w:t>
            </w:r>
          </w:p>
          <w:p>
            <w:pPr>
              <w:overflowPunct w:val="0"/>
              <w:autoSpaceDE w:val="0"/>
              <w:autoSpaceDN w:val="0"/>
              <w:adjustRightInd w:val="0"/>
              <w:spacing w:after="180" w:line="233"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For UE BB bandwidth reduction, for SIB1 (PDSCH),</w:t>
            </w:r>
          </w:p>
          <w:p>
            <w:pPr>
              <w:numPr>
                <w:ilvl w:val="0"/>
                <w:numId w:val="13"/>
              </w:numPr>
              <w:overflowPunct w:val="0"/>
              <w:autoSpaceDE w:val="0"/>
              <w:autoSpaceDN w:val="0"/>
              <w:adjustRightInd w:val="0"/>
              <w:spacing w:line="231" w:lineRule="atLeast"/>
              <w:textAlignment w:val="baseline"/>
              <w:rPr>
                <w:rFonts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Allow the scheduling of SIB1 to be larger than 5 MHz (as in legacy operation)</w:t>
            </w:r>
          </w:p>
          <w:p>
            <w:pPr>
              <w:numPr>
                <w:ilvl w:val="0"/>
                <w:numId w:val="13"/>
              </w:numPr>
              <w:overflowPunct w:val="0"/>
              <w:autoSpaceDE w:val="0"/>
              <w:autoSpaceDN w:val="0"/>
              <w:adjustRightInd w:val="0"/>
              <w:spacing w:line="231" w:lineRule="atLeast"/>
              <w:textAlignment w:val="baseline"/>
              <w:rPr>
                <w:rFonts w:hint="eastAsia" w:ascii="Calibri" w:hAnsi="Calibri" w:eastAsia="Microsoft YaHei UI" w:cs="Calibri"/>
                <w:b/>
                <w:bCs/>
                <w:color w:val="000000"/>
                <w:sz w:val="22"/>
                <w:szCs w:val="22"/>
                <w:lang w:val="en-US" w:eastAsia="zh-CN"/>
              </w:rPr>
            </w:pPr>
            <w:r>
              <w:rPr>
                <w:rFonts w:hint="eastAsia" w:ascii="Times New Roman" w:hAnsi="Times New Roman" w:eastAsia="Microsoft YaHei UI"/>
                <w:b/>
                <w:bCs/>
                <w:color w:val="000000"/>
                <w:szCs w:val="20"/>
                <w:lang w:val="en-US" w:eastAsia="zh-CN"/>
              </w:rPr>
              <w:t>F</w:t>
            </w:r>
            <w:r>
              <w:rPr>
                <w:rFonts w:ascii="Times New Roman" w:hAnsi="Times New Roman" w:eastAsia="Microsoft YaHei UI"/>
                <w:b/>
                <w:bCs/>
                <w:color w:val="000000"/>
                <w:szCs w:val="20"/>
                <w:lang w:val="en-US" w:eastAsia="zh-CN"/>
              </w:rPr>
              <w:t>FS: UE post-FFT buffering “assumption”</w:t>
            </w:r>
          </w:p>
          <w:p>
            <w:pPr>
              <w:overflowPunct w:val="0"/>
              <w:autoSpaceDE w:val="0"/>
              <w:autoSpaceDN w:val="0"/>
              <w:adjustRightInd w:val="0"/>
              <w:spacing w:after="180" w:line="233" w:lineRule="atLeast"/>
              <w:textAlignment w:val="baseline"/>
              <w:rPr>
                <w:rFonts w:ascii="Calibri" w:hAnsi="Calibri" w:eastAsia="Microsoft YaHei UI" w:cs="Calibri"/>
                <w:color w:val="000000"/>
                <w:sz w:val="22"/>
                <w:szCs w:val="22"/>
                <w:lang w:val="en-US" w:eastAsia="zh-CN"/>
              </w:rPr>
            </w:pPr>
          </w:p>
          <w:p>
            <w:pPr>
              <w:overflowPunct w:val="0"/>
              <w:autoSpaceDE w:val="0"/>
              <w:autoSpaceDN w:val="0"/>
              <w:adjustRightInd w:val="0"/>
              <w:textAlignment w:val="baseline"/>
              <w:rPr>
                <w:rFonts w:ascii="Times New Roman" w:hAnsi="Times New Roman" w:eastAsia="Microsoft YaHei UI"/>
                <w:b/>
                <w:bCs/>
                <w:color w:val="000000"/>
                <w:szCs w:val="20"/>
                <w:highlight w:val="green"/>
                <w:lang w:val="en-US" w:eastAsia="zh-CN"/>
              </w:rPr>
            </w:pPr>
            <w:r>
              <w:rPr>
                <w:rFonts w:ascii="Times New Roman" w:hAnsi="Times New Roman" w:eastAsia="Microsoft YaHei UI"/>
                <w:b/>
                <w:bCs/>
                <w:color w:val="000000"/>
                <w:szCs w:val="20"/>
                <w:highlight w:val="green"/>
                <w:shd w:val="clear" w:color="auto" w:fill="FFFF00"/>
                <w:lang w:val="en-US" w:eastAsia="zh-CN"/>
              </w:rPr>
              <w:t>Agreement</w:t>
            </w:r>
            <w:r>
              <w:rPr>
                <w:rFonts w:ascii="Times New Roman" w:hAnsi="Times New Roman" w:eastAsia="Microsoft YaHei UI"/>
                <w:b/>
                <w:bCs/>
                <w:color w:val="000000"/>
                <w:szCs w:val="20"/>
                <w:highlight w:val="green"/>
                <w:lang w:val="en-US" w:eastAsia="zh-CN"/>
              </w:rPr>
              <w:t xml:space="preserve"> </w:t>
            </w:r>
          </w:p>
          <w:p>
            <w:pPr>
              <w:overflowPunct w:val="0"/>
              <w:autoSpaceDE w:val="0"/>
              <w:autoSpaceDN w:val="0"/>
              <w:adjustRightInd w:val="0"/>
              <w:textAlignment w:val="baseline"/>
              <w:rPr>
                <w:lang w:val="en-US"/>
              </w:rPr>
            </w:pPr>
            <w:r>
              <w:rPr>
                <w:rFonts w:ascii="Times New Roman" w:hAnsi="Times New Roman" w:eastAsia="Microsoft YaHei UI"/>
                <w:b/>
                <w:bCs/>
                <w:color w:val="000000"/>
                <w:szCs w:val="20"/>
                <w:lang w:val="en-US" w:eastAsia="zh-CN"/>
              </w:rPr>
              <w:t>For UE BB bandwidth reduction, a UE is not expected to receive an UL grant in a DCI with a PUSCH resource allocation spanning a bandwidth of more than ~5 MHz per slot or per hop, if applicable.</w:t>
            </w:r>
          </w:p>
          <w:p>
            <w:pPr>
              <w:overflowPunct w:val="0"/>
              <w:autoSpaceDE w:val="0"/>
              <w:autoSpaceDN w:val="0"/>
              <w:adjustRightInd w:val="0"/>
              <w:textAlignment w:val="baseline"/>
              <w:rPr>
                <w:b/>
                <w:bCs/>
                <w:highlight w:val="green"/>
                <w:lang w:val="en-US"/>
              </w:rPr>
            </w:pPr>
            <w:r>
              <w:rPr>
                <w:rFonts w:hint="eastAsia"/>
                <w:b/>
                <w:bCs/>
                <w:highlight w:val="green"/>
                <w:lang w:val="en-US"/>
              </w:rPr>
              <w:t>Agreement</w:t>
            </w:r>
          </w:p>
          <w:p>
            <w:pPr>
              <w:overflowPunct w:val="0"/>
              <w:autoSpaceDE w:val="0"/>
              <w:autoSpaceDN w:val="0"/>
              <w:adjustRightInd w:val="0"/>
              <w:textAlignment w:val="baseline"/>
              <w:rPr>
                <w:b/>
                <w:bCs/>
                <w:lang w:val="en-US"/>
              </w:rPr>
            </w:pPr>
            <w:r>
              <w:rPr>
                <w:b/>
                <w:bCs/>
                <w:lang w:val="en-US"/>
              </w:rPr>
              <w:t>Replace the agreement on broadcast OSI (PDSCH) for UE BB bandwidth reduction with the following:</w:t>
            </w:r>
          </w:p>
          <w:p>
            <w:pPr>
              <w:overflowPunct w:val="0"/>
              <w:autoSpaceDE w:val="0"/>
              <w:autoSpaceDN w:val="0"/>
              <w:adjustRightInd w:val="0"/>
              <w:textAlignment w:val="baseline"/>
              <w:rPr>
                <w:b/>
                <w:bCs/>
                <w:lang w:val="en-US"/>
              </w:rPr>
            </w:pPr>
            <w:r>
              <w:rPr>
                <w:b/>
                <w:bCs/>
                <w:lang w:val="en-US"/>
              </w:rPr>
              <w:t>For UE BB bandwidth reduction, for broadcast OSI (PDSCH),</w:t>
            </w:r>
          </w:p>
          <w:p>
            <w:pPr>
              <w:pStyle w:val="135"/>
              <w:numPr>
                <w:ilvl w:val="0"/>
                <w:numId w:val="14"/>
              </w:numPr>
              <w:overflowPunct w:val="0"/>
              <w:autoSpaceDE w:val="0"/>
              <w:autoSpaceDN w:val="0"/>
              <w:adjustRightInd w:val="0"/>
              <w:spacing w:after="180" w:line="252" w:lineRule="auto"/>
              <w:ind w:leftChars="0"/>
              <w:contextualSpacing/>
              <w:jc w:val="both"/>
              <w:textAlignment w:val="baseline"/>
              <w:rPr>
                <w:rFonts w:ascii="Times New Roman" w:hAnsi="Times New Roman"/>
                <w:b/>
                <w:bCs/>
                <w:szCs w:val="20"/>
                <w:lang w:val="en-US"/>
              </w:rPr>
            </w:pPr>
            <w:r>
              <w:rPr>
                <w:rFonts w:ascii="Times New Roman" w:hAnsi="Times New Roman"/>
                <w:b/>
                <w:bCs/>
                <w:szCs w:val="20"/>
                <w:lang w:val="en-US"/>
              </w:rPr>
              <w:t>Allow the scheduling of broadcast OSI (PDSCH) to be larger than 5 MHz (as in legacy operation)</w:t>
            </w:r>
          </w:p>
          <w:p>
            <w:pPr>
              <w:shd w:val="clear" w:color="auto" w:fill="FFFFFF"/>
              <w:overflowPunct w:val="0"/>
              <w:autoSpaceDE w:val="0"/>
              <w:autoSpaceDN w:val="0"/>
              <w:adjustRightInd w:val="0"/>
              <w:textAlignment w:val="baseline"/>
              <w:rPr>
                <w:rFonts w:ascii="Calibri" w:hAnsi="Calibri" w:eastAsia="宋体" w:cs="Calibri"/>
                <w:color w:val="000000"/>
                <w:sz w:val="22"/>
                <w:szCs w:val="22"/>
                <w:lang w:val="en-US" w:eastAsia="zh-CN"/>
              </w:rPr>
            </w:pPr>
            <w:r>
              <w:rPr>
                <w:rFonts w:ascii="Calibri" w:hAnsi="Calibri" w:eastAsia="宋体" w:cs="Calibri"/>
                <w:color w:val="000000"/>
                <w:sz w:val="22"/>
                <w:szCs w:val="22"/>
                <w:lang w:val="en-US" w:eastAsia="zh-CN"/>
              </w:rPr>
              <w:t> </w:t>
            </w:r>
          </w:p>
          <w:p>
            <w:pPr>
              <w:shd w:val="clear" w:color="auto" w:fill="FFFFFF"/>
              <w:overflowPunct w:val="0"/>
              <w:autoSpaceDE w:val="0"/>
              <w:autoSpaceDN w:val="0"/>
              <w:adjustRightInd w:val="0"/>
              <w:spacing w:after="180" w:line="233" w:lineRule="atLeast"/>
              <w:jc w:val="both"/>
              <w:textAlignment w:val="baseline"/>
              <w:rPr>
                <w:rFonts w:ascii="Calibri" w:hAnsi="Calibri" w:eastAsia="宋体" w:cs="Calibri"/>
                <w:color w:val="000000"/>
                <w:sz w:val="22"/>
                <w:szCs w:val="22"/>
                <w:highlight w:val="green"/>
                <w:lang w:val="en-US" w:eastAsia="zh-CN"/>
              </w:rPr>
            </w:pPr>
            <w:r>
              <w:rPr>
                <w:rFonts w:hint="eastAsia" w:ascii="Times New Roman" w:hAnsi="Times New Roman" w:eastAsia="宋体"/>
                <w:b/>
                <w:bCs/>
                <w:color w:val="000000"/>
                <w:szCs w:val="20"/>
                <w:highlight w:val="green"/>
                <w:shd w:val="clear" w:color="auto" w:fill="00FFFF"/>
                <w:lang w:val="en-US" w:eastAsia="zh-CN"/>
              </w:rPr>
              <w:t>Agreement</w:t>
            </w:r>
          </w:p>
          <w:p>
            <w:pPr>
              <w:numPr>
                <w:ilvl w:val="0"/>
                <w:numId w:val="15"/>
              </w:numPr>
              <w:shd w:val="clear" w:color="auto" w:fill="FFFFFF"/>
              <w:overflowPunct w:val="0"/>
              <w:autoSpaceDE w:val="0"/>
              <w:autoSpaceDN w:val="0"/>
              <w:adjustRightInd w:val="0"/>
              <w:spacing w:line="231" w:lineRule="atLeast"/>
              <w:jc w:val="both"/>
              <w:textAlignment w:val="baseline"/>
              <w:rPr>
                <w:rFonts w:ascii="Calibri" w:hAnsi="Calibri" w:eastAsia="Microsoft YaHei UI" w:cs="Calibri"/>
                <w:color w:val="000000"/>
                <w:sz w:val="22"/>
                <w:szCs w:val="22"/>
                <w:lang w:val="en-US" w:eastAsia="zh-CN"/>
              </w:rPr>
            </w:pPr>
            <w:r>
              <w:rPr>
                <w:rFonts w:eastAsia="Microsoft YaHei UI" w:cs="Times"/>
                <w:b/>
                <w:bCs/>
                <w:color w:val="000000"/>
                <w:szCs w:val="20"/>
                <w:lang w:val="en-US" w:eastAsia="zh-CN"/>
              </w:rPr>
              <w:t>For UE BB bandwidth reduction, a UE is not expected to be configured with a CG grant with a PUSCH resource allocation spanning a bandwidth of more than ~5 MHz per slot or per hop, if applicable.</w:t>
            </w:r>
          </w:p>
          <w:p>
            <w:pPr>
              <w:numPr>
                <w:ilvl w:val="0"/>
                <w:numId w:val="15"/>
              </w:numPr>
              <w:shd w:val="clear" w:color="auto" w:fill="FFFFFF"/>
              <w:overflowPunct w:val="0"/>
              <w:autoSpaceDE w:val="0"/>
              <w:autoSpaceDN w:val="0"/>
              <w:adjustRightInd w:val="0"/>
              <w:spacing w:line="231" w:lineRule="atLeast"/>
              <w:jc w:val="both"/>
              <w:textAlignment w:val="baseline"/>
              <w:rPr>
                <w:rFonts w:ascii="Times New Roman" w:hAnsi="Times New Roman" w:eastAsia="Microsoft YaHei UI"/>
                <w:color w:val="000000"/>
                <w:szCs w:val="20"/>
                <w:lang w:val="en-US" w:eastAsia="zh-CN"/>
              </w:rPr>
            </w:pPr>
            <w:r>
              <w:rPr>
                <w:rFonts w:eastAsia="Microsoft YaHei UI" w:cs="Times"/>
                <w:b/>
                <w:bCs/>
                <w:color w:val="000000"/>
                <w:szCs w:val="20"/>
                <w:lang w:val="en-US" w:eastAsia="zh-CN"/>
              </w:rPr>
              <w:t>For UE BB bandwidth reduction, it is FFS whether a UE can be expected to receive an UL grant in a RAR with a Msg3 PUSCH resource allocation spanning a bandwidth of more than ~5 MHz per slot or per hop, if applicable.</w:t>
            </w:r>
          </w:p>
        </w:tc>
      </w:tr>
    </w:tbl>
    <w:p>
      <w:pPr>
        <w:numPr>
          <w:ilvl w:val="0"/>
          <w:numId w:val="0"/>
        </w:numPr>
        <w:spacing w:before="0" w:after="0" w:line="231" w:lineRule="atLeast"/>
        <w:rPr>
          <w:rFonts w:ascii="Calibri" w:hAnsi="Calibri" w:eastAsia="Microsoft YaHei UI" w:cs="Calibri"/>
          <w:color w:val="000000"/>
          <w:sz w:val="22"/>
          <w:szCs w:val="22"/>
          <w:lang w:val="en-US" w:eastAsia="zh-CN"/>
        </w:rPr>
      </w:pPr>
    </w:p>
    <w:p>
      <w:pPr>
        <w:spacing w:beforeLines="50" w:afterLines="50"/>
        <w:jc w:val="both"/>
        <w:rPr>
          <w:rFonts w:eastAsiaTheme="minorEastAsia"/>
          <w:lang w:eastAsia="zh-CN"/>
        </w:rPr>
      </w:pPr>
      <w:r>
        <w:rPr>
          <w:lang w:eastAsia="zh-CN"/>
        </w:rPr>
        <w:t xml:space="preserve">In this contribution, </w:t>
      </w:r>
      <w:r>
        <w:rPr>
          <w:rFonts w:hint="default"/>
          <w:lang w:val="en-US" w:eastAsia="zh-CN"/>
        </w:rPr>
        <w:t>we give our consideration on the number of PRBs UE can process, the scheduling bandwidth of broadcast transimission, the early indication including separate initial DL/UL BWP and the constraint for peak data rate reduction</w:t>
      </w:r>
      <w:r>
        <w:rPr>
          <w:lang w:eastAsia="zh-CN"/>
        </w:rPr>
        <w:t>.</w:t>
      </w:r>
    </w:p>
    <w:p>
      <w:pPr>
        <w:pStyle w:val="2"/>
        <w:numPr>
          <w:ilvl w:val="0"/>
          <w:numId w:val="6"/>
        </w:numPr>
        <w:ind w:left="0" w:firstLine="0"/>
        <w:jc w:val="both"/>
        <w:rPr>
          <w:lang w:eastAsia="zh-CN"/>
        </w:rPr>
      </w:pPr>
      <w:r>
        <w:rPr>
          <w:rFonts w:hint="default"/>
          <w:lang w:val="en-US" w:eastAsia="zh-CN"/>
        </w:rPr>
        <w:t xml:space="preserve">Discussion on </w:t>
      </w:r>
      <w:r>
        <w:rPr>
          <w:lang w:val="en-US"/>
        </w:rPr>
        <w:t xml:space="preserve">UE </w:t>
      </w:r>
      <w:r>
        <w:rPr>
          <w:rFonts w:hint="default"/>
          <w:lang w:val="en-US"/>
        </w:rPr>
        <w:t>complexity reduction</w:t>
      </w:r>
    </w:p>
    <w:p>
      <w:pPr>
        <w:rPr>
          <w:rFonts w:hint="default"/>
          <w:lang w:val="en-US"/>
        </w:rPr>
      </w:pPr>
      <w:r>
        <w:rPr>
          <w:rFonts w:hint="default"/>
          <w:lang w:val="en-US"/>
        </w:rPr>
        <w:t>In this section, we will discuss the following issues,</w:t>
      </w:r>
    </w:p>
    <w:p>
      <w:pPr>
        <w:numPr>
          <w:ilvl w:val="0"/>
          <w:numId w:val="16"/>
        </w:numPr>
        <w:ind w:left="420" w:leftChars="0" w:hanging="420" w:firstLineChars="0"/>
        <w:rPr>
          <w:rFonts w:hint="default"/>
          <w:lang w:val="en-US"/>
        </w:rPr>
      </w:pPr>
      <w:r>
        <w:rPr>
          <w:rFonts w:hint="default"/>
          <w:lang w:val="en-US" w:eastAsia="zh-CN"/>
        </w:rPr>
        <w:t>The number of PRBs UE can process</w:t>
      </w:r>
    </w:p>
    <w:p>
      <w:pPr>
        <w:numPr>
          <w:ilvl w:val="0"/>
          <w:numId w:val="16"/>
        </w:numPr>
        <w:ind w:left="420" w:leftChars="0" w:hanging="420" w:firstLineChars="0"/>
        <w:rPr>
          <w:rFonts w:hint="default"/>
          <w:lang w:val="en-US"/>
        </w:rPr>
      </w:pPr>
      <w:r>
        <w:rPr>
          <w:rFonts w:hint="default"/>
          <w:lang w:val="en-US" w:eastAsia="zh-CN"/>
        </w:rPr>
        <w:t>The scheduling bandwidth of broadcast transmission</w:t>
      </w:r>
    </w:p>
    <w:p>
      <w:pPr>
        <w:numPr>
          <w:ilvl w:val="0"/>
          <w:numId w:val="16"/>
        </w:numPr>
        <w:ind w:left="420" w:leftChars="0" w:hanging="420" w:firstLineChars="0"/>
        <w:rPr>
          <w:rFonts w:hint="default"/>
          <w:lang w:val="en-US"/>
        </w:rPr>
      </w:pPr>
      <w:r>
        <w:rPr>
          <w:rFonts w:hint="default"/>
          <w:lang w:val="en-US" w:eastAsia="zh-CN"/>
        </w:rPr>
        <w:t>The scheduling bandwidth of unicast PDSCH</w:t>
      </w:r>
    </w:p>
    <w:p>
      <w:pPr>
        <w:numPr>
          <w:ilvl w:val="0"/>
          <w:numId w:val="16"/>
        </w:numPr>
        <w:ind w:left="420" w:leftChars="0" w:hanging="420" w:firstLineChars="0"/>
        <w:rPr>
          <w:rFonts w:hint="default"/>
          <w:lang w:val="en-US"/>
        </w:rPr>
      </w:pPr>
      <w:r>
        <w:rPr>
          <w:rFonts w:hint="default"/>
          <w:lang w:val="en-US" w:eastAsia="zh-CN"/>
        </w:rPr>
        <w:t xml:space="preserve">Early indication including separate initial DL/UL BWP </w:t>
      </w:r>
    </w:p>
    <w:p>
      <w:pPr>
        <w:numPr>
          <w:ilvl w:val="0"/>
          <w:numId w:val="16"/>
        </w:numPr>
        <w:ind w:left="420" w:leftChars="0" w:hanging="420" w:firstLineChars="0"/>
        <w:rPr>
          <w:rFonts w:hint="default"/>
          <w:lang w:val="en-US"/>
        </w:rPr>
      </w:pPr>
      <w:r>
        <w:rPr>
          <w:rFonts w:hint="default"/>
          <w:lang w:val="en-US" w:eastAsia="zh-CN"/>
        </w:rPr>
        <w:t>The constraint for peak data rate reduction</w:t>
      </w:r>
    </w:p>
    <w:p>
      <w:pPr>
        <w:pStyle w:val="3"/>
        <w:spacing w:before="120" w:after="120"/>
        <w:rPr>
          <w:lang w:val="en-US" w:eastAsia="zh-CN"/>
        </w:rPr>
      </w:pPr>
      <w:r>
        <w:rPr>
          <w:rFonts w:hint="default"/>
          <w:lang w:val="en-US" w:eastAsia="zh-CN"/>
        </w:rPr>
        <w:t>Discussion on the number of PRBs UE can process</w:t>
      </w:r>
    </w:p>
    <w:p>
      <w:pPr>
        <w:rPr>
          <w:rFonts w:hint="default"/>
          <w:lang w:val="en-US"/>
        </w:rPr>
      </w:pPr>
      <w:r>
        <w:rPr>
          <w:rFonts w:hint="default"/>
          <w:lang w:val="en-US"/>
        </w:rPr>
        <w:t xml:space="preserve">According to the agreements, there are four options for </w:t>
      </w:r>
      <w:r>
        <w:rPr>
          <w:rFonts w:ascii="Times New Roman" w:hAnsi="Times New Roman" w:eastAsia="Microsoft YaHei UI"/>
          <w:color w:val="000000"/>
          <w:szCs w:val="20"/>
          <w:lang w:val="en-US" w:eastAsia="zh-CN"/>
        </w:rPr>
        <w:t>the maximum number of PRBs that the UE can transmit per slot or per hop</w:t>
      </w:r>
      <w:r>
        <w:rPr>
          <w:rFonts w:hint="default" w:eastAsia="Microsoft YaHei UI"/>
          <w:color w:val="000000"/>
          <w:szCs w:val="20"/>
          <w:lang w:val="en-US" w:eastAsia="zh-CN"/>
        </w:rPr>
        <w:t xml:space="preserve">, and also for the </w:t>
      </w:r>
      <w:r>
        <w:rPr>
          <w:rFonts w:ascii="Times New Roman" w:hAnsi="Times New Roman" w:eastAsia="Microsoft YaHei UI"/>
          <w:color w:val="000000"/>
          <w:szCs w:val="20"/>
          <w:lang w:val="en-US" w:eastAsia="zh-CN"/>
        </w:rPr>
        <w:t>maximum number of PRBs that the UE can</w:t>
      </w:r>
      <w:r>
        <w:rPr>
          <w:rFonts w:hint="default" w:eastAsia="Microsoft YaHei UI"/>
          <w:color w:val="000000"/>
          <w:szCs w:val="20"/>
          <w:lang w:val="en-US" w:eastAsia="zh-CN"/>
        </w:rPr>
        <w:t xml:space="preserve"> process per slot.</w:t>
      </w:r>
    </w:p>
    <w:p>
      <w:pPr>
        <w:rPr>
          <w:rFonts w:hint="default" w:eastAsiaTheme="minorEastAsia"/>
          <w:lang w:val="en-US" w:eastAsia="zh-CN"/>
        </w:rPr>
      </w:pPr>
      <w:r>
        <w:rPr>
          <w:rFonts w:hint="default" w:eastAsiaTheme="minorEastAsia"/>
          <w:lang w:val="en-US" w:eastAsia="zh-CN"/>
        </w:rPr>
        <w:t xml:space="preserve">Among the four options, </w:t>
      </w:r>
      <w:r>
        <w:rPr>
          <w:rFonts w:eastAsiaTheme="minorEastAsia"/>
          <w:lang w:val="en-US" w:eastAsia="zh-CN"/>
        </w:rPr>
        <w:t xml:space="preserve">12RB is better for CORESET resource allocation, since the </w:t>
      </w:r>
      <w:r>
        <w:rPr>
          <w:rFonts w:hint="eastAsia" w:eastAsiaTheme="minorEastAsia"/>
          <w:i/>
          <w:iCs/>
          <w:lang w:val="en-US" w:eastAsia="zh-CN"/>
        </w:rPr>
        <w:t>frequencyDomainResources</w:t>
      </w:r>
      <w:r>
        <w:rPr>
          <w:rFonts w:eastAsiaTheme="minorEastAsia"/>
          <w:lang w:val="en-US" w:eastAsia="zh-CN"/>
        </w:rPr>
        <w:t xml:space="preserve"> of </w:t>
      </w:r>
      <w:r>
        <w:rPr>
          <w:rFonts w:hint="eastAsia" w:eastAsiaTheme="minorEastAsia"/>
          <w:i/>
          <w:iCs/>
          <w:lang w:val="en-US" w:eastAsia="zh-CN"/>
        </w:rPr>
        <w:t>ControlResourceSet</w:t>
      </w:r>
      <w:r>
        <w:rPr>
          <w:rFonts w:eastAsiaTheme="minorEastAsia"/>
          <w:i/>
          <w:iCs/>
          <w:lang w:val="en-US" w:eastAsia="zh-CN"/>
        </w:rPr>
        <w:t xml:space="preserve"> </w:t>
      </w:r>
      <w:r>
        <w:rPr>
          <w:rFonts w:eastAsiaTheme="minorEastAsia"/>
          <w:lang w:val="en-US" w:eastAsia="zh-CN"/>
        </w:rPr>
        <w:t>is inidicated with a granularity of 6RBs and 12 is also a valid RB number for DFT-S-OFDM resource allocation.</w:t>
      </w:r>
      <w:r>
        <w:rPr>
          <w:rFonts w:hint="default" w:eastAsiaTheme="minorEastAsia"/>
          <w:lang w:val="en-US" w:eastAsia="zh-CN"/>
        </w:rPr>
        <w:t xml:space="preserve"> And since we are still talking about PR1 as an added on for BW reduction, larger PRB such as option 1 and option 2 seems not needed.</w:t>
      </w:r>
    </w:p>
    <w:p>
      <w:pPr>
        <w:rPr>
          <w:rFonts w:hint="default" w:eastAsiaTheme="minorEastAsia"/>
          <w:lang w:val="en-US" w:eastAsia="zh-CN"/>
        </w:rPr>
      </w:pPr>
      <w:r>
        <w:rPr>
          <w:rFonts w:hint="default" w:eastAsiaTheme="minorEastAsia"/>
          <w:lang w:val="en-US" w:eastAsia="zh-CN"/>
        </w:rPr>
        <w:t>So we propose to adopt option 3 for both DL PDSCH and UL PUSCH transmission, e.g. 25 PRBs for 15 kHz SCS and 12 PRBs for 30 kHz SCS</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1: </w:t>
      </w:r>
      <w:r>
        <w:rPr>
          <w:rFonts w:ascii="Times New Roman" w:hAnsi="Times New Roman" w:eastAsia="Microsoft YaHei UI"/>
          <w:b/>
          <w:bCs/>
          <w:color w:val="000000"/>
          <w:szCs w:val="20"/>
          <w:lang w:val="en-US" w:eastAsia="zh-CN"/>
        </w:rPr>
        <w:t>For UE BB bandwidth reduction, for PUSCH, the maximum number of PRBs that the UE can transmit per slot or per hop, if applicable</w:t>
      </w:r>
      <w:r>
        <w:rPr>
          <w:rFonts w:hint="default" w:eastAsia="Microsoft YaHei UI"/>
          <w:b/>
          <w:bCs/>
          <w:color w:val="000000"/>
          <w:szCs w:val="20"/>
          <w:lang w:val="en-US" w:eastAsia="zh-CN"/>
        </w:rPr>
        <w:t xml:space="preserve"> is,</w:t>
      </w:r>
    </w:p>
    <w:p>
      <w:pPr>
        <w:pStyle w:val="99"/>
        <w:numPr>
          <w:ilvl w:val="0"/>
          <w:numId w:val="17"/>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2: </w:t>
      </w:r>
      <w:r>
        <w:rPr>
          <w:rFonts w:ascii="Times New Roman" w:hAnsi="Times New Roman" w:eastAsia="Microsoft YaHei UI"/>
          <w:b/>
          <w:bCs/>
          <w:color w:val="000000"/>
          <w:szCs w:val="20"/>
          <w:lang w:val="en-US" w:eastAsia="zh-CN"/>
        </w:rPr>
        <w:t xml:space="preserve">For UE BB bandwidth reduction, </w:t>
      </w:r>
      <w:r>
        <w:rPr>
          <w:rFonts w:hint="eastAsia" w:ascii="Times New Roman" w:hAnsi="Times New Roman" w:eastAsia="Microsoft YaHei UI"/>
          <w:b/>
          <w:bCs/>
          <w:color w:val="000000"/>
          <w:szCs w:val="20"/>
          <w:lang w:val="en-US" w:eastAsia="zh-CN"/>
        </w:rPr>
        <w:t>for PDSCH (at least for unicast), the maximum number of PRBs that the UE can process per slot</w:t>
      </w:r>
      <w:r>
        <w:rPr>
          <w:rFonts w:hint="default" w:eastAsia="Microsoft YaHei UI"/>
          <w:b/>
          <w:bCs/>
          <w:color w:val="000000"/>
          <w:szCs w:val="20"/>
          <w:lang w:val="en-US" w:eastAsia="zh-CN"/>
        </w:rPr>
        <w:t xml:space="preserve"> is,</w:t>
      </w:r>
    </w:p>
    <w:p>
      <w:pPr>
        <w:pStyle w:val="99"/>
        <w:numPr>
          <w:ilvl w:val="0"/>
          <w:numId w:val="17"/>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pStyle w:val="3"/>
        <w:spacing w:before="120" w:after="120"/>
        <w:rPr>
          <w:lang w:val="en-US" w:eastAsia="zh-CN"/>
        </w:rPr>
      </w:pPr>
      <w:r>
        <w:rPr>
          <w:rFonts w:hint="default"/>
          <w:lang w:val="en-US" w:eastAsia="zh-CN"/>
        </w:rPr>
        <w:t>Discussion on the scheduling bandwidth of broadcast transmission</w:t>
      </w:r>
    </w:p>
    <w:p>
      <w:pPr>
        <w:rPr>
          <w:rFonts w:hint="default"/>
          <w:lang w:val="en-US" w:eastAsia="zh-CN"/>
        </w:rPr>
      </w:pPr>
      <w:r>
        <w:rPr>
          <w:rFonts w:hint="default"/>
          <w:lang w:val="en-US" w:eastAsia="zh-CN"/>
        </w:rPr>
        <w:t>For paging transmission and RAR PDSCH transmission, we think they are similar cases, both without repetition and target for multiple UEs. Restriction on the scheduling bandwidth of both paging and RAR is not preferred when they are shared with R17 RedCap or other non-RedCap UEs.</w:t>
      </w:r>
    </w:p>
    <w:p>
      <w:pPr>
        <w:rPr>
          <w:rFonts w:hint="default" w:eastAsia="Malgun Gothic"/>
          <w:lang w:val="en-US" w:eastAsia="ko-KR"/>
        </w:rPr>
      </w:pPr>
      <w:r>
        <w:rPr>
          <w:rFonts w:hint="default"/>
          <w:lang w:val="en-US" w:eastAsia="zh-CN"/>
        </w:rPr>
        <w:t>We can trust gNB that it is clever to make scheduling decision. When eRedCap UE is identified by gNB, it can schedule them separately, for example in a PO with smaller TBS, separate PO or by separate RAR. When eRedCap UE is not identified by gNB, gNB will accommodate all kinds of UEs, and make proper scheduling.</w:t>
      </w:r>
      <w:r>
        <w:rPr>
          <w:rFonts w:hint="default" w:eastAsia="Malgun Gothic"/>
          <w:lang w:val="en-US" w:eastAsia="ko-KR"/>
        </w:rPr>
        <w:t xml:space="preserve"> I</w:t>
      </w:r>
      <w:r>
        <w:rPr>
          <w:rFonts w:eastAsia="Malgun Gothic"/>
          <w:lang w:val="en-US" w:eastAsia="ko-KR"/>
        </w:rPr>
        <w:t>f 5MHz is enough to decode the Paging PDSCH</w:t>
      </w:r>
      <w:r>
        <w:rPr>
          <w:rFonts w:hint="default" w:eastAsia="Malgun Gothic"/>
          <w:lang w:val="en-US" w:eastAsia="ko-KR"/>
        </w:rPr>
        <w:t>(either with a high MCS and small PRB number or with low MCS and larger number of PRBs, but puncturing REs out of 5MHs can still meet coverage requirement)</w:t>
      </w:r>
      <w:r>
        <w:rPr>
          <w:rFonts w:eastAsia="Malgun Gothic"/>
          <w:lang w:val="en-US" w:eastAsia="ko-KR"/>
        </w:rPr>
        <w:t>, it seems no problem for either eRedCap or other UEs. If 5MHz is not enough for correct decoding</w:t>
      </w:r>
      <w:r>
        <w:rPr>
          <w:rFonts w:hint="default" w:eastAsia="Malgun Gothic"/>
          <w:lang w:val="en-US" w:eastAsia="ko-KR"/>
        </w:rPr>
        <w:t>, then coverage issue exists for R18 eRedCap, network deployment optimization may be needed.</w:t>
      </w:r>
    </w:p>
    <w:p>
      <w:pPr>
        <w:rPr>
          <w:rFonts w:hint="default" w:eastAsia="Malgun Gothic"/>
          <w:lang w:val="en-US" w:eastAsia="ko-KR"/>
        </w:rPr>
      </w:pPr>
      <w:r>
        <w:rPr>
          <w:rFonts w:hint="default" w:eastAsia="Malgun Gothic"/>
          <w:lang w:val="en-US" w:eastAsia="zh-CN"/>
        </w:rPr>
        <w:t xml:space="preserve">So </w:t>
      </w:r>
      <w:r>
        <w:rPr>
          <w:rFonts w:eastAsia="Malgun Gothic"/>
          <w:lang w:val="en-US" w:eastAsia="ko-KR"/>
        </w:rPr>
        <w:t xml:space="preserve">gNB </w:t>
      </w:r>
      <w:r>
        <w:rPr>
          <w:rFonts w:hint="default" w:eastAsia="Malgun Gothic"/>
          <w:lang w:val="en-US" w:eastAsia="ko-KR"/>
        </w:rPr>
        <w:t>has the flexibility to</w:t>
      </w:r>
      <w:r>
        <w:rPr>
          <w:rFonts w:eastAsia="Malgun Gothic"/>
          <w:lang w:val="en-US" w:eastAsia="ko-KR"/>
        </w:rPr>
        <w:t xml:space="preserve"> decide whether to scheduling paging </w:t>
      </w:r>
      <w:r>
        <w:rPr>
          <w:rFonts w:hint="default" w:eastAsia="Malgun Gothic"/>
          <w:lang w:val="en-US" w:eastAsia="ko-KR"/>
        </w:rPr>
        <w:t xml:space="preserve">or RAR </w:t>
      </w:r>
      <w:r>
        <w:rPr>
          <w:rFonts w:eastAsia="Malgun Gothic"/>
          <w:lang w:val="en-US" w:eastAsia="ko-KR"/>
        </w:rPr>
        <w:t>within 5MHz.</w:t>
      </w:r>
      <w:r>
        <w:rPr>
          <w:rFonts w:hint="default" w:eastAsia="Malgun Gothic"/>
          <w:lang w:val="en-US" w:eastAsia="ko-KR"/>
        </w:rPr>
        <w:t xml:space="preserve"> We prefer option 2.</w:t>
      </w:r>
    </w:p>
    <w:p>
      <w:pPr>
        <w:shd w:val="clear" w:color="auto" w:fill="FFFFFF"/>
        <w:spacing w:after="180" w:line="231" w:lineRule="atLeast"/>
        <w:jc w:val="both"/>
        <w:rPr>
          <w:rFonts w:ascii="Calibri" w:hAnsi="Calibri" w:eastAsia="宋体" w:cs="Calibri"/>
          <w:color w:val="000000"/>
          <w:sz w:val="22"/>
          <w:szCs w:val="22"/>
          <w:lang w:val="en-US" w:eastAsia="zh-CN"/>
        </w:rPr>
      </w:pPr>
      <w:r>
        <w:rPr>
          <w:rFonts w:hint="default" w:ascii="Times New Roman" w:hAnsi="Times New Roman"/>
          <w:b/>
          <w:bCs/>
          <w:color w:val="000000"/>
          <w:szCs w:val="20"/>
          <w:lang w:val="en-US" w:eastAsia="zh-CN"/>
        </w:rPr>
        <w:t xml:space="preserve">Proposal 3: </w:t>
      </w:r>
      <w:r>
        <w:rPr>
          <w:rFonts w:ascii="Times New Roman" w:hAnsi="Times New Roman" w:eastAsia="宋体"/>
          <w:b/>
          <w:bCs/>
          <w:color w:val="000000"/>
          <w:szCs w:val="20"/>
          <w:lang w:val="en-US" w:eastAsia="zh-CN"/>
        </w:rPr>
        <w:t xml:space="preserve">For UE BB bandwidth reduction, for paging channel (PDSCH) to Rel-18 RedCap UEs, </w:t>
      </w:r>
    </w:p>
    <w:p>
      <w:pPr>
        <w:numPr>
          <w:ilvl w:val="0"/>
          <w:numId w:val="18"/>
        </w:numPr>
        <w:shd w:val="clear" w:color="auto" w:fill="FFFFFF"/>
        <w:spacing w:line="231" w:lineRule="atLeast"/>
        <w:jc w:val="both"/>
        <w:rPr>
          <w:rFonts w:hint="eastAsia" w:ascii="Calibri" w:hAnsi="Calibri" w:eastAsia="Microsoft YaHei UI" w:cs="Calibri"/>
          <w:color w:val="000000"/>
          <w:sz w:val="22"/>
          <w:szCs w:val="22"/>
          <w:lang w:val="en-US" w:eastAsia="zh-CN"/>
        </w:rPr>
      </w:pPr>
      <w:r>
        <w:rPr>
          <w:rFonts w:eastAsia="Microsoft YaHei UI" w:cs="Times"/>
          <w:b/>
          <w:bCs/>
          <w:color w:val="000000"/>
          <w:szCs w:val="20"/>
          <w:lang w:val="en-US" w:eastAsia="zh-CN"/>
        </w:rPr>
        <w:t>Allow the scheduling of paging channel to be larger than 5 MHz (as in legacy operation)</w:t>
      </w:r>
    </w:p>
    <w:p>
      <w:pPr>
        <w:shd w:val="clear" w:color="auto" w:fill="FFFFFF"/>
        <w:spacing w:after="180" w:line="231" w:lineRule="atLeast"/>
        <w:jc w:val="both"/>
        <w:rPr>
          <w:rFonts w:ascii="Calibri" w:hAnsi="Calibri" w:eastAsia="宋体" w:cs="Calibri"/>
          <w:color w:val="000000"/>
          <w:sz w:val="22"/>
          <w:szCs w:val="22"/>
          <w:lang w:val="en-US" w:eastAsia="zh-CN"/>
        </w:rPr>
      </w:pPr>
      <w:r>
        <w:rPr>
          <w:rFonts w:hint="default" w:ascii="Times New Roman" w:hAnsi="Times New Roman"/>
          <w:b/>
          <w:bCs/>
          <w:color w:val="000000"/>
          <w:szCs w:val="20"/>
          <w:lang w:val="en-US" w:eastAsia="zh-CN"/>
        </w:rPr>
        <w:t xml:space="preserve">Proposal </w:t>
      </w:r>
      <w:r>
        <w:rPr>
          <w:rFonts w:hint="default"/>
          <w:b/>
          <w:bCs/>
          <w:color w:val="000000"/>
          <w:szCs w:val="20"/>
          <w:lang w:val="en-US" w:eastAsia="zh-CN"/>
        </w:rPr>
        <w:t>4</w:t>
      </w:r>
      <w:r>
        <w:rPr>
          <w:rFonts w:hint="default" w:ascii="Times New Roman" w:hAnsi="Times New Roman"/>
          <w:b/>
          <w:bCs/>
          <w:color w:val="000000"/>
          <w:szCs w:val="20"/>
          <w:lang w:val="en-US" w:eastAsia="zh-CN"/>
        </w:rPr>
        <w:t>:</w:t>
      </w:r>
      <w:r>
        <w:rPr>
          <w:rFonts w:hint="default"/>
          <w:b/>
          <w:bCs/>
          <w:color w:val="000000"/>
          <w:szCs w:val="20"/>
          <w:lang w:val="en-US" w:eastAsia="zh-CN"/>
        </w:rPr>
        <w:t xml:space="preserve"> </w:t>
      </w:r>
      <w:r>
        <w:rPr>
          <w:rFonts w:ascii="Times New Roman" w:hAnsi="Times New Roman" w:eastAsia="宋体"/>
          <w:b/>
          <w:bCs/>
          <w:color w:val="000000"/>
          <w:szCs w:val="20"/>
          <w:lang w:val="en-US" w:eastAsia="zh-CN"/>
        </w:rPr>
        <w:t xml:space="preserve">For UE BB bandwidth reduction, for RAR (PDSCH) to Rel-18 RedCap UEs, </w:t>
      </w:r>
    </w:p>
    <w:p>
      <w:pPr>
        <w:numPr>
          <w:ilvl w:val="0"/>
          <w:numId w:val="9"/>
        </w:numPr>
        <w:shd w:val="clear" w:color="auto" w:fill="FFFFFF"/>
        <w:spacing w:line="231" w:lineRule="atLeast"/>
        <w:jc w:val="both"/>
        <w:rPr>
          <w:rFonts w:hint="default"/>
          <w:lang w:val="en-US" w:eastAsia="zh-CN"/>
        </w:rPr>
      </w:pPr>
      <w:r>
        <w:rPr>
          <w:rFonts w:ascii="Times New Roman" w:hAnsi="Times New Roman" w:eastAsia="Microsoft YaHei UI"/>
          <w:b/>
          <w:bCs/>
          <w:color w:val="000000"/>
          <w:szCs w:val="20"/>
          <w:lang w:val="en-US" w:eastAsia="zh-CN"/>
        </w:rPr>
        <w:t>Allow the scheduling of RAR PDSCH to be larger than 5 MHz (as in legacy operation)</w:t>
      </w:r>
    </w:p>
    <w:p>
      <w:pPr>
        <w:rPr>
          <w:rFonts w:eastAsiaTheme="minorEastAsia"/>
          <w:lang w:val="en-US" w:eastAsia="zh-CN"/>
        </w:rPr>
      </w:pPr>
      <w:r>
        <w:rPr>
          <w:rFonts w:hint="default"/>
          <w:lang w:val="en-US" w:eastAsia="zh-CN"/>
        </w:rPr>
        <w:t xml:space="preserve">And there is one FFS to be solved, whether 5MHz is assumed to be physically contiguous. This is related to whether BW3 or PR3 is chosen. </w:t>
      </w:r>
      <w:r>
        <w:rPr>
          <w:rFonts w:eastAsiaTheme="minorEastAsia"/>
          <w:lang w:val="en-US" w:eastAsia="zh-CN"/>
        </w:rPr>
        <w:t>And according to discussion during the SI, we remember there are different understanding of whether BW3 can save the post FFT data buffering, so we think the cost reduction values of BW3 from different companies have different assumptions for this. Once the post FFT data buffer becomes a fact by specification, the cost reduction gain may be a little higher. On the other hand, we think the channel estimation bandwidth of BW3 will be less than PR3, and only limited to 5MHz.</w:t>
      </w:r>
    </w:p>
    <w:p>
      <w:pPr>
        <w:rPr>
          <w:rFonts w:hint="default" w:eastAsiaTheme="minorEastAsia"/>
          <w:b w:val="0"/>
          <w:bCs w:val="0"/>
          <w:lang w:val="en-US" w:eastAsia="zh-CN"/>
        </w:rPr>
      </w:pPr>
      <w:r>
        <w:rPr>
          <w:rFonts w:eastAsiaTheme="minorEastAsia"/>
          <w:b w:val="0"/>
          <w:bCs w:val="0"/>
          <w:lang w:val="en-US" w:eastAsia="zh-CN"/>
        </w:rPr>
        <w:t>So our preference is BW3</w:t>
      </w:r>
      <w:r>
        <w:rPr>
          <w:rFonts w:hint="default" w:eastAsiaTheme="minorEastAsia"/>
          <w:b w:val="0"/>
          <w:bCs w:val="0"/>
          <w:lang w:val="en-US" w:eastAsia="zh-CN"/>
        </w:rPr>
        <w:t xml:space="preserve">, which means the 5MHz mentioned in the options as a limit is physically contiguous. </w:t>
      </w:r>
    </w:p>
    <w:p>
      <w:pPr>
        <w:shd w:val="clear" w:color="auto" w:fill="FFFFFF"/>
        <w:spacing w:after="180" w:line="231" w:lineRule="atLeast"/>
        <w:jc w:val="both"/>
        <w:rPr>
          <w:rFonts w:hint="default" w:ascii="Times New Roman" w:hAnsi="Times New Roman" w:eastAsia="宋体"/>
          <w:b/>
          <w:bCs/>
          <w:color w:val="000000"/>
          <w:szCs w:val="20"/>
          <w:lang w:val="en-US" w:eastAsia="zh-CN"/>
        </w:rPr>
      </w:pPr>
      <w:r>
        <w:rPr>
          <w:rFonts w:hint="default" w:ascii="Times New Roman" w:hAnsi="Times New Roman" w:eastAsia="宋体"/>
          <w:b/>
          <w:bCs/>
          <w:color w:val="000000"/>
          <w:szCs w:val="20"/>
          <w:lang w:val="en-US" w:eastAsia="zh-CN"/>
        </w:rPr>
        <w:t xml:space="preserve">Proposal </w:t>
      </w:r>
      <w:r>
        <w:rPr>
          <w:rFonts w:hint="default"/>
          <w:b/>
          <w:bCs/>
          <w:color w:val="000000"/>
          <w:szCs w:val="20"/>
          <w:lang w:val="en-US" w:eastAsia="zh-CN"/>
        </w:rPr>
        <w:t>5</w:t>
      </w:r>
      <w:r>
        <w:rPr>
          <w:rFonts w:hint="default" w:ascii="Times New Roman" w:hAnsi="Times New Roman" w:eastAsia="宋体"/>
          <w:b/>
          <w:bCs/>
          <w:color w:val="000000"/>
          <w:szCs w:val="20"/>
          <w:lang w:val="en-US" w:eastAsia="zh-CN"/>
        </w:rPr>
        <w:t xml:space="preserve">: The </w:t>
      </w:r>
      <w:r>
        <w:rPr>
          <w:rFonts w:ascii="Times New Roman" w:hAnsi="Times New Roman" w:eastAsia="宋体"/>
          <w:b/>
          <w:bCs/>
          <w:color w:val="000000"/>
          <w:szCs w:val="20"/>
          <w:lang w:val="en-US" w:eastAsia="zh-CN"/>
        </w:rPr>
        <w:t>5MHz is assumed to be physically contiguous</w:t>
      </w:r>
      <w:r>
        <w:rPr>
          <w:rFonts w:hint="default"/>
          <w:b/>
          <w:bCs/>
          <w:color w:val="000000"/>
          <w:szCs w:val="20"/>
          <w:lang w:val="en-US" w:eastAsia="zh-CN"/>
        </w:rPr>
        <w:t>.</w:t>
      </w:r>
    </w:p>
    <w:p>
      <w:pPr>
        <w:rPr>
          <w:rFonts w:hint="default" w:eastAsia="Malgun Gothic"/>
          <w:lang w:val="en-US" w:eastAsia="ko-KR"/>
        </w:rPr>
      </w:pPr>
      <w:r>
        <w:rPr>
          <w:rFonts w:hint="default" w:eastAsia="Malgun Gothic"/>
          <w:lang w:val="en-US" w:eastAsia="ko-KR"/>
        </w:rPr>
        <w:t>For Msg.3 scheduling, we should not always assume early indication of R18 eRedCap is available, and gNB may not know whether R18 eRedCap UEs exist, so the scheduling of Msg.3 can be the same as traditional UEs. And the TBS size is usually small for Msg.3, so the restriction seems not critical for Msg.3, this can be left to gNB implementation.</w:t>
      </w:r>
    </w:p>
    <w:p>
      <w:pPr>
        <w:pStyle w:val="3"/>
        <w:spacing w:before="120" w:after="120"/>
        <w:rPr>
          <w:lang w:val="en-US" w:eastAsia="zh-CN"/>
        </w:rPr>
      </w:pPr>
      <w:r>
        <w:rPr>
          <w:rFonts w:hint="default"/>
          <w:lang w:val="en-US" w:eastAsia="zh-CN"/>
        </w:rPr>
        <w:t>Discussion on the scheduling bandwidth of unicast PDSCH</w:t>
      </w:r>
    </w:p>
    <w:p>
      <w:pPr>
        <w:rPr>
          <w:rFonts w:hint="default" w:eastAsia="Malgun Gothic"/>
          <w:lang w:val="en-US" w:eastAsia="ko-KR"/>
        </w:rPr>
      </w:pPr>
      <w:r>
        <w:rPr>
          <w:rFonts w:hint="default" w:eastAsia="Malgun Gothic"/>
          <w:lang w:val="en-US" w:eastAsia="ko-KR"/>
        </w:rPr>
        <w:t>As mentioned in section 2.2, our first preference between BW3 and PR3 is BW3, considering the underestimated cost reduction gains and the smaller channel estimation bandwidth.</w:t>
      </w:r>
    </w:p>
    <w:p>
      <w:pPr>
        <w:rPr>
          <w:rFonts w:hint="default" w:eastAsia="Malgun Gothic"/>
          <w:lang w:val="en-US" w:eastAsia="zh-CN"/>
        </w:rPr>
      </w:pPr>
      <w:r>
        <w:rPr>
          <w:rFonts w:hint="default" w:eastAsia="Malgun Gothic"/>
          <w:lang w:val="en-US" w:eastAsia="zh-CN"/>
        </w:rPr>
        <w:t>So we propose the 5MHz limit is physically contiguous for unicast PDSCH.</w:t>
      </w:r>
    </w:p>
    <w:p>
      <w:pPr>
        <w:rPr>
          <w:lang w:val="en-US"/>
        </w:rPr>
      </w:pPr>
      <w:r>
        <w:rPr>
          <w:rFonts w:hint="default" w:ascii="Times New Roman" w:hAnsi="Times New Roman" w:eastAsia="Microsoft YaHei UI"/>
          <w:b/>
          <w:bCs/>
          <w:color w:val="000000"/>
          <w:szCs w:val="20"/>
          <w:lang w:val="en-US" w:eastAsia="zh-CN"/>
        </w:rPr>
        <w:t xml:space="preserve">Proposal 6: </w:t>
      </w:r>
      <w:r>
        <w:rPr>
          <w:rFonts w:ascii="Times New Roman" w:hAnsi="Times New Roman" w:eastAsia="Microsoft YaHei UI"/>
          <w:b/>
          <w:bCs/>
          <w:color w:val="000000"/>
          <w:szCs w:val="20"/>
          <w:lang w:val="en-US" w:eastAsia="zh-CN"/>
        </w:rPr>
        <w:t xml:space="preserve">For UE BB bandwidth reduction, a UE is not expected to receive an </w:t>
      </w:r>
      <w:r>
        <w:rPr>
          <w:rFonts w:hint="default" w:ascii="Times New Roman" w:hAnsi="Times New Roman" w:eastAsia="Microsoft YaHei UI"/>
          <w:b/>
          <w:bCs/>
          <w:color w:val="000000"/>
          <w:szCs w:val="20"/>
          <w:lang w:val="en-US" w:eastAsia="zh-CN"/>
        </w:rPr>
        <w:t>D</w:t>
      </w:r>
      <w:r>
        <w:rPr>
          <w:rFonts w:ascii="Times New Roman" w:hAnsi="Times New Roman" w:eastAsia="Microsoft YaHei UI"/>
          <w:b/>
          <w:bCs/>
          <w:color w:val="000000"/>
          <w:szCs w:val="20"/>
          <w:lang w:val="en-US" w:eastAsia="zh-CN"/>
        </w:rPr>
        <w:t xml:space="preserve">L </w:t>
      </w:r>
      <w:r>
        <w:rPr>
          <w:rFonts w:hint="default" w:ascii="Times New Roman" w:hAnsi="Times New Roman" w:eastAsia="Microsoft YaHei UI"/>
          <w:b/>
          <w:bCs/>
          <w:color w:val="000000"/>
          <w:szCs w:val="20"/>
          <w:lang w:val="en-US" w:eastAsia="zh-CN"/>
        </w:rPr>
        <w:t>scheduling</w:t>
      </w:r>
      <w:r>
        <w:rPr>
          <w:rFonts w:ascii="Times New Roman" w:hAnsi="Times New Roman" w:eastAsia="Microsoft YaHei UI"/>
          <w:b/>
          <w:bCs/>
          <w:color w:val="000000"/>
          <w:szCs w:val="20"/>
          <w:lang w:val="en-US" w:eastAsia="zh-CN"/>
        </w:rPr>
        <w:t xml:space="preserve"> in a DCI with a P</w:t>
      </w:r>
      <w:r>
        <w:rPr>
          <w:rFonts w:hint="default" w:ascii="Times New Roman" w:hAnsi="Times New Roman" w:eastAsia="Microsoft YaHei UI"/>
          <w:b/>
          <w:bCs/>
          <w:color w:val="000000"/>
          <w:szCs w:val="20"/>
          <w:lang w:val="en-US" w:eastAsia="zh-CN"/>
        </w:rPr>
        <w:t>D</w:t>
      </w:r>
      <w:r>
        <w:rPr>
          <w:rFonts w:ascii="Times New Roman" w:hAnsi="Times New Roman" w:eastAsia="Microsoft YaHei UI"/>
          <w:b/>
          <w:bCs/>
          <w:color w:val="000000"/>
          <w:szCs w:val="20"/>
          <w:lang w:val="en-US" w:eastAsia="zh-CN"/>
        </w:rPr>
        <w:t>SCH resource allocation spanning a bandwidth of more than ~5 MHz.</w:t>
      </w:r>
    </w:p>
    <w:p>
      <w:pPr>
        <w:spacing w:beforeLines="50" w:after="120"/>
        <w:jc w:val="both"/>
        <w:rPr>
          <w:rFonts w:hint="default"/>
          <w:lang w:val="en-US" w:eastAsia="zh-CN"/>
        </w:rPr>
      </w:pPr>
      <w:r>
        <w:rPr>
          <w:lang w:val="en-US" w:eastAsia="zh-CN"/>
        </w:rPr>
        <w:t xml:space="preserve">For BW3, </w:t>
      </w:r>
      <w:r>
        <w:rPr>
          <w:rFonts w:hint="default"/>
          <w:lang w:val="en-US" w:eastAsia="zh-CN"/>
        </w:rPr>
        <w:t>one important enhancement needs to be considered is to reduce post FFT data buffer size.</w:t>
      </w:r>
    </w:p>
    <w:p>
      <w:pPr>
        <w:spacing w:beforeLines="50" w:after="120"/>
        <w:jc w:val="both"/>
        <w:rPr>
          <w:rFonts w:eastAsia="Microsoft YaHei UI"/>
          <w:bCs/>
          <w:color w:val="000000"/>
          <w:lang w:val="en-US" w:eastAsia="zh-CN"/>
        </w:rPr>
      </w:pPr>
      <w:r>
        <w:rPr>
          <w:rFonts w:hint="default"/>
          <w:lang w:val="en-US" w:eastAsia="zh-CN"/>
        </w:rPr>
        <w:t>T</w:t>
      </w:r>
      <w:r>
        <w:rPr>
          <w:lang w:val="en-US" w:eastAsia="zh-CN"/>
        </w:rPr>
        <w:t xml:space="preserve">he </w:t>
      </w:r>
      <w:r>
        <w:rPr>
          <w:rFonts w:eastAsia="Microsoft YaHei UI"/>
          <w:bCs/>
          <w:color w:val="000000"/>
          <w:lang w:val="en-US" w:eastAsia="zh-CN"/>
        </w:rPr>
        <w:t>physical channels and signals other than PDSCH/PUSCH are still allowed to use a BWP up to the 20 MHz bandwidth. Then with same slot PDSCH scheduling, UE has to buffer all the bandwi</w:t>
      </w:r>
      <w:r>
        <w:rPr>
          <w:rFonts w:hint="default" w:eastAsia="Microsoft YaHei UI"/>
          <w:bCs/>
          <w:color w:val="000000"/>
          <w:lang w:val="en-US" w:eastAsia="zh-CN"/>
        </w:rPr>
        <w:t>d</w:t>
      </w:r>
      <w:r>
        <w:rPr>
          <w:rFonts w:eastAsia="Microsoft YaHei UI"/>
          <w:bCs/>
          <w:color w:val="000000"/>
          <w:lang w:val="en-US" w:eastAsia="zh-CN"/>
        </w:rPr>
        <w:t xml:space="preserve">th for PDSCH reception before successfully decoding PDCCH. This will reduce the buffer cost reduction benefit. </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 xml:space="preserve">To realize reduction of post FFT data buffering, two solution are discussed during previous email discussion. </w:t>
      </w:r>
    </w:p>
    <w:p>
      <w:pPr>
        <w:numPr>
          <w:ilvl w:val="0"/>
          <w:numId w:val="19"/>
        </w:numPr>
        <w:spacing w:beforeLines="50" w:after="120"/>
        <w:ind w:left="420" w:leftChars="0" w:hanging="420" w:firstLineChars="0"/>
        <w:jc w:val="both"/>
        <w:rPr>
          <w:rFonts w:hint="default" w:eastAsia="Microsoft YaHei UI"/>
          <w:bCs/>
          <w:color w:val="000000"/>
          <w:lang w:val="en-US" w:eastAsia="zh-CN"/>
        </w:rPr>
      </w:pPr>
      <w:r>
        <w:rPr>
          <w:rFonts w:hint="default" w:eastAsia="Microsoft YaHei UI"/>
          <w:bCs/>
          <w:color w:val="000000"/>
          <w:lang w:val="en-US" w:eastAsia="zh-CN"/>
        </w:rPr>
        <w:t>Cross-slot PDSCH scheduling</w:t>
      </w:r>
    </w:p>
    <w:p>
      <w:pPr>
        <w:numPr>
          <w:ilvl w:val="0"/>
          <w:numId w:val="19"/>
        </w:numPr>
        <w:spacing w:beforeLines="50" w:after="120"/>
        <w:ind w:left="420" w:leftChars="0" w:hanging="420" w:firstLineChars="0"/>
        <w:jc w:val="both"/>
        <w:rPr>
          <w:rFonts w:hint="default" w:eastAsia="Microsoft YaHei UI"/>
          <w:bCs/>
          <w:color w:val="000000"/>
          <w:lang w:val="en-US" w:eastAsia="zh-CN"/>
        </w:rPr>
      </w:pPr>
      <w:r>
        <w:rPr>
          <w:rFonts w:hint="default" w:eastAsia="Microsoft YaHei UI"/>
          <w:bCs/>
          <w:color w:val="000000"/>
          <w:lang w:val="en-US" w:eastAsia="zh-CN"/>
        </w:rPr>
        <w:t xml:space="preserve">Pre-define the frequency range of PDSCH scheduling </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 xml:space="preserve">Cross-slot scheduling is a feature introduced in R16 UE power saving. If this feature is supported by R18 RedCap, the PRBs used for PDSCH scheduling can be known before the scheduled slot, then UE only needs to buffer the corresponding PRB data. However, scheduling latency will be introduced.  </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For the second solution</w:t>
      </w:r>
      <w:r>
        <w:rPr>
          <w:rFonts w:eastAsia="Microsoft YaHei UI"/>
          <w:bCs/>
          <w:color w:val="000000"/>
          <w:lang w:val="en-US" w:eastAsia="zh-CN"/>
        </w:rPr>
        <w:t xml:space="preserve">, multiple RB subsets can be configured for each BWP, and they are only used for PDSCH/PUSCH scheduling. The bandwidth of RB subsets is </w:t>
      </w:r>
      <w:r>
        <w:rPr>
          <w:rFonts w:hint="default" w:eastAsia="Microsoft YaHei UI"/>
          <w:bCs/>
          <w:color w:val="000000"/>
          <w:lang w:val="en-US" w:eastAsia="zh-CN"/>
        </w:rPr>
        <w:t>no larger</w:t>
      </w:r>
      <w:r>
        <w:rPr>
          <w:rFonts w:eastAsia="Microsoft YaHei UI"/>
          <w:bCs/>
          <w:color w:val="000000"/>
          <w:lang w:val="en-US" w:eastAsia="zh-CN"/>
        </w:rPr>
        <w:t xml:space="preserve"> than 5MHz, </w:t>
      </w:r>
      <w:r>
        <w:rPr>
          <w:rFonts w:hint="default" w:eastAsia="Microsoft YaHei UI"/>
          <w:bCs/>
          <w:color w:val="000000"/>
          <w:lang w:val="en-US" w:eastAsia="zh-CN"/>
        </w:rPr>
        <w:t>and only one RB subset is active at the same time. F</w:t>
      </w:r>
      <w:r>
        <w:rPr>
          <w:rFonts w:eastAsia="Microsoft YaHei UI"/>
          <w:bCs/>
          <w:color w:val="000000"/>
          <w:lang w:val="en-US" w:eastAsia="zh-CN"/>
        </w:rPr>
        <w:t xml:space="preserve">requency resource allocation is indicated within active RB subset rather than </w:t>
      </w:r>
      <w:r>
        <w:rPr>
          <w:rFonts w:hint="default" w:eastAsia="Microsoft YaHei UI"/>
          <w:bCs/>
          <w:color w:val="000000"/>
          <w:lang w:val="en-US" w:eastAsia="zh-CN"/>
        </w:rPr>
        <w:t xml:space="preserve">within </w:t>
      </w:r>
      <w:r>
        <w:rPr>
          <w:rFonts w:eastAsia="Microsoft YaHei UI"/>
          <w:bCs/>
          <w:color w:val="000000"/>
          <w:lang w:val="en-US" w:eastAsia="zh-CN"/>
        </w:rPr>
        <w:t xml:space="preserve">active BWP. </w:t>
      </w:r>
      <w:r>
        <w:rPr>
          <w:rFonts w:hint="default" w:eastAsia="Microsoft YaHei UI"/>
          <w:bCs/>
          <w:color w:val="000000"/>
          <w:lang w:val="en-US" w:eastAsia="zh-CN"/>
        </w:rPr>
        <w:t>When the RB subset is known before PDSCH scheduling slot, UE only needs to buffer the data within the RB subset.</w:t>
      </w:r>
    </w:p>
    <w:p>
      <w:pPr>
        <w:spacing w:beforeLines="50" w:after="120"/>
        <w:jc w:val="both"/>
        <w:rPr>
          <w:rFonts w:hint="default" w:eastAsia="Microsoft YaHei UI"/>
          <w:bCs/>
          <w:color w:val="000000"/>
          <w:lang w:val="en-US" w:eastAsia="zh-CN"/>
        </w:rPr>
      </w:pPr>
      <w:r>
        <w:rPr>
          <w:rFonts w:eastAsia="Microsoft YaHei UI"/>
          <w:bCs/>
          <w:color w:val="000000"/>
          <w:lang w:val="en-US" w:eastAsia="zh-CN"/>
        </w:rPr>
        <w:t>And the active RB subset for an active BWP can be dynamically indicated by DCI among the configured multiple RB subsets.</w:t>
      </w:r>
      <w:r>
        <w:rPr>
          <w:rFonts w:hint="default" w:eastAsia="Microsoft YaHei UI"/>
          <w:bCs/>
          <w:color w:val="000000"/>
          <w:lang w:val="en-US" w:eastAsia="zh-CN"/>
        </w:rPr>
        <w:t xml:space="preserve"> As shown in Figure.1, 4 RB subsets with 5MHz bandwidth are configured for the BWP. There will be only one RB subset activated by the DCI for each slot. Before DCI changing the RB subset, PDSCH will be only scheduled within the active RB subset. For the example, in firgure.1, DCI indicates that RB subset 0 is active in slot n, then in the following slot, PDSCH will be only scheduled within RB subset0, until another RB subset is indicated in slot n+3. </w:t>
      </w:r>
    </w:p>
    <w:p>
      <w:pPr>
        <w:spacing w:beforeLines="50" w:after="120"/>
        <w:jc w:val="center"/>
      </w:pPr>
      <w:r>
        <w:drawing>
          <wp:inline distT="0" distB="0" distL="114300" distR="114300">
            <wp:extent cx="5325110" cy="1934845"/>
            <wp:effectExtent l="0" t="0" r="0" b="825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6"/>
                    <a:stretch>
                      <a:fillRect/>
                    </a:stretch>
                  </pic:blipFill>
                  <pic:spPr>
                    <a:xfrm>
                      <a:off x="0" y="0"/>
                      <a:ext cx="5325110" cy="1934845"/>
                    </a:xfrm>
                    <a:prstGeom prst="rect">
                      <a:avLst/>
                    </a:prstGeom>
                    <a:noFill/>
                    <a:ln>
                      <a:noFill/>
                    </a:ln>
                  </pic:spPr>
                </pic:pic>
              </a:graphicData>
            </a:graphic>
          </wp:inline>
        </w:drawing>
      </w:r>
    </w:p>
    <w:p>
      <w:pPr>
        <w:spacing w:beforeLines="50" w:after="120"/>
        <w:jc w:val="center"/>
        <w:rPr>
          <w:rFonts w:hint="default" w:eastAsia="Microsoft YaHei UI"/>
          <w:bCs/>
          <w:color w:val="000000"/>
          <w:lang w:val="en-US" w:eastAsia="zh-CN"/>
        </w:rPr>
      </w:pPr>
      <w:r>
        <w:rPr>
          <w:rFonts w:hint="default"/>
          <w:lang w:val="en-US" w:eastAsia="zh-CN"/>
        </w:rPr>
        <w:t>Figure.1 PDSCH scheduling within RB subset</w:t>
      </w: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With DCI based RB subset switching, UE can know in advance which RB subset in the active BWP is active, and the PDSCH or even PUSCH will be only scheduled within the active RB subset. Then UE only needs to buffer the frequency range corresponding to the active RB subset. The post FFT data buffering can be reduced.</w:t>
      </w:r>
      <w:r>
        <w:rPr>
          <w:rFonts w:eastAsia="Microsoft YaHei UI"/>
          <w:bCs/>
          <w:color w:val="000000"/>
          <w:lang w:val="en-US" w:eastAsia="zh-CN"/>
        </w:rPr>
        <w:t xml:space="preserve"> </w:t>
      </w:r>
      <w:r>
        <w:rPr>
          <w:rFonts w:hint="default" w:eastAsia="Microsoft YaHei UI"/>
          <w:bCs/>
          <w:color w:val="000000"/>
          <w:lang w:val="en-US" w:eastAsia="zh-CN"/>
        </w:rPr>
        <w:t>And</w:t>
      </w:r>
      <w:r>
        <w:rPr>
          <w:rFonts w:eastAsia="Microsoft YaHei UI"/>
          <w:bCs/>
          <w:color w:val="000000"/>
          <w:lang w:val="en-US" w:eastAsia="zh-CN"/>
        </w:rPr>
        <w:t>, the frequency diversity gain can be maintained</w:t>
      </w:r>
      <w:r>
        <w:rPr>
          <w:rFonts w:hint="default" w:eastAsia="Microsoft YaHei UI"/>
          <w:bCs/>
          <w:color w:val="000000"/>
          <w:lang w:val="en-US" w:eastAsia="zh-CN"/>
        </w:rPr>
        <w:t xml:space="preserve"> since the active RB set is based on channel quality</w:t>
      </w:r>
      <w:r>
        <w:rPr>
          <w:rFonts w:eastAsia="Microsoft YaHei UI"/>
          <w:bCs/>
          <w:color w:val="000000"/>
          <w:lang w:val="en-US" w:eastAsia="zh-CN"/>
        </w:rPr>
        <w:t>.</w:t>
      </w:r>
      <w:r>
        <w:rPr>
          <w:rFonts w:hint="default" w:eastAsia="Microsoft YaHei UI"/>
          <w:bCs/>
          <w:color w:val="000000"/>
          <w:lang w:val="en-US" w:eastAsia="zh-CN"/>
        </w:rPr>
        <w:t xml:space="preserve"> </w:t>
      </w:r>
    </w:p>
    <w:p>
      <w:pPr>
        <w:spacing w:beforeLines="50" w:after="120"/>
        <w:jc w:val="both"/>
        <w:rPr>
          <w:rFonts w:hint="default" w:eastAsia="Microsoft YaHei UI"/>
          <w:b/>
          <w:bCs w:val="0"/>
          <w:color w:val="000000"/>
          <w:lang w:val="en-US" w:eastAsia="zh-CN"/>
        </w:rPr>
      </w:pPr>
      <w:r>
        <w:rPr>
          <w:rFonts w:hint="default" w:eastAsia="Microsoft YaHei UI"/>
          <w:b/>
          <w:bCs w:val="0"/>
          <w:color w:val="000000"/>
          <w:lang w:val="en-US" w:eastAsia="zh-CN"/>
        </w:rPr>
        <w:t>Observation: When RB subset with limited bandwidth is configured for BWP for PDSCH/PUSCH scheduling, and indicated to UE before scheduling, the post FFT date buffering can be reduced.</w:t>
      </w:r>
    </w:p>
    <w:p>
      <w:pPr>
        <w:spacing w:beforeLines="50" w:after="120"/>
        <w:jc w:val="both"/>
        <w:rPr>
          <w:rFonts w:hint="default" w:eastAsia="Microsoft YaHei UI"/>
          <w:b/>
          <w:color w:val="000000"/>
          <w:lang w:val="en-US" w:eastAsia="zh-CN"/>
        </w:rPr>
      </w:pPr>
      <w:r>
        <w:rPr>
          <w:rFonts w:hint="default" w:ascii="Times New Roman" w:hAnsi="Times New Roman" w:eastAsia="Microsoft YaHei UI"/>
          <w:b/>
          <w:bCs/>
          <w:color w:val="000000"/>
          <w:szCs w:val="20"/>
          <w:lang w:val="en-US" w:eastAsia="zh-CN"/>
        </w:rPr>
        <w:t xml:space="preserve">Proposal </w:t>
      </w:r>
      <w:r>
        <w:rPr>
          <w:rFonts w:hint="default" w:eastAsia="Microsoft YaHei UI"/>
          <w:b/>
          <w:bCs/>
          <w:color w:val="000000"/>
          <w:szCs w:val="20"/>
          <w:lang w:val="en-US" w:eastAsia="zh-CN"/>
        </w:rPr>
        <w:t>7</w:t>
      </w:r>
      <w:r>
        <w:rPr>
          <w:rFonts w:eastAsia="Microsoft YaHei UI"/>
          <w:b/>
          <w:color w:val="000000"/>
          <w:lang w:val="en-US" w:eastAsia="zh-CN"/>
        </w:rPr>
        <w:t xml:space="preserve">: RB subsets can be configured </w:t>
      </w:r>
      <w:r>
        <w:rPr>
          <w:rFonts w:hint="default" w:eastAsia="Microsoft YaHei UI"/>
          <w:b/>
          <w:color w:val="000000"/>
          <w:lang w:val="en-US" w:eastAsia="zh-CN"/>
        </w:rPr>
        <w:t>within</w:t>
      </w:r>
      <w:r>
        <w:rPr>
          <w:rFonts w:eastAsia="Microsoft YaHei UI"/>
          <w:b/>
          <w:color w:val="000000"/>
          <w:lang w:val="en-US" w:eastAsia="zh-CN"/>
        </w:rPr>
        <w:t xml:space="preserve"> BWP for PDSCH/PUSCH scheduling</w:t>
      </w:r>
      <w:r>
        <w:rPr>
          <w:rFonts w:hint="default" w:eastAsia="Microsoft YaHei UI"/>
          <w:b/>
          <w:color w:val="000000"/>
          <w:lang w:val="en-US" w:eastAsia="zh-CN"/>
        </w:rPr>
        <w:t xml:space="preserve"> to reduce post FFT data buffering.</w:t>
      </w:r>
    </w:p>
    <w:p>
      <w:pPr>
        <w:spacing w:beforeLines="50" w:after="120"/>
        <w:jc w:val="both"/>
        <w:rPr>
          <w:rFonts w:hint="default" w:eastAsia="Microsoft YaHei UI"/>
          <w:b/>
          <w:color w:val="000000"/>
          <w:lang w:val="en-US" w:eastAsia="zh-CN"/>
        </w:rPr>
      </w:pPr>
      <w:r>
        <w:rPr>
          <w:rFonts w:hint="default" w:eastAsia="Microsoft YaHei UI"/>
          <w:b/>
          <w:color w:val="000000"/>
          <w:lang w:val="en-US" w:eastAsia="zh-CN"/>
        </w:rPr>
        <w:t>Proposal 8: DCI based RB subset switching is supported to maintain frequency diversity gain</w:t>
      </w:r>
      <w:r>
        <w:rPr>
          <w:rFonts w:eastAsia="Microsoft YaHei UI"/>
          <w:b/>
          <w:color w:val="000000"/>
          <w:lang w:val="en-US" w:eastAsia="zh-CN"/>
        </w:rPr>
        <w:t>.</w:t>
      </w:r>
    </w:p>
    <w:p>
      <w:pPr>
        <w:spacing w:beforeLines="50" w:after="120"/>
        <w:jc w:val="both"/>
        <w:rPr>
          <w:rFonts w:hint="default" w:eastAsia="Microsoft YaHei UI"/>
          <w:bCs/>
          <w:color w:val="000000"/>
          <w:lang w:val="en-US" w:eastAsia="zh-CN"/>
        </w:rPr>
      </w:pPr>
    </w:p>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 xml:space="preserve">Another benefit for predefined RB subset is control overhead reduction for frequency resource allocation. </w:t>
      </w:r>
    </w:p>
    <w:p>
      <w:pPr>
        <w:spacing w:beforeLines="50" w:after="120"/>
        <w:jc w:val="both"/>
        <w:rPr>
          <w:rFonts w:hint="default"/>
          <w:lang w:val="en-US"/>
        </w:rPr>
      </w:pPr>
      <w:r>
        <w:rPr>
          <w:rFonts w:hint="default" w:eastAsia="Microsoft YaHei UI"/>
          <w:bCs/>
          <w:color w:val="000000"/>
          <w:lang w:val="en-US" w:eastAsia="zh-CN"/>
        </w:rPr>
        <w:t xml:space="preserve">For BW3, the bandwidth of active BWP for UE can still be up to 20MHz, since </w:t>
      </w:r>
      <w:r>
        <w:rPr>
          <w:rFonts w:hint="default"/>
          <w:lang w:val="en-US"/>
        </w:rPr>
        <w:t>control</w:t>
      </w:r>
      <w:r>
        <w:rPr>
          <w:lang w:val="en-US"/>
        </w:rPr>
        <w:t xml:space="preserve"> channels and signals are</w:t>
      </w:r>
      <w:r>
        <w:rPr>
          <w:rFonts w:hint="default"/>
          <w:lang w:val="en-US"/>
        </w:rPr>
        <w:t xml:space="preserve"> </w:t>
      </w:r>
      <w:r>
        <w:rPr>
          <w:lang w:val="en-US"/>
        </w:rPr>
        <w:t>allowed to use a BWP up to the 20 MHz maximum UE RF+BB bandwidth</w:t>
      </w:r>
      <w:r>
        <w:rPr>
          <w:rFonts w:hint="default"/>
          <w:lang w:val="en-US"/>
        </w:rPr>
        <w:t xml:space="preserve">. Then according to current specification, the number of bits for frequency domain field is determined by the </w:t>
      </w:r>
      <w:r>
        <w:rPr>
          <w:lang w:eastAsia="zh-CN"/>
        </w:rPr>
        <w:t>active DL bandwidth part</w:t>
      </w:r>
      <w:r>
        <w:rPr>
          <w:rFonts w:hint="default"/>
          <w:lang w:val="en-US" w:eastAsia="zh-CN"/>
        </w:rPr>
        <w:t>.</w:t>
      </w:r>
    </w:p>
    <w:p>
      <w:pPr>
        <w:spacing w:beforeLines="50" w:after="120"/>
        <w:jc w:val="both"/>
        <w:rPr>
          <w:rFonts w:hint="default"/>
          <w:lang w:val="en-US" w:eastAsia="zh-CN"/>
        </w:rPr>
      </w:pPr>
      <w:r>
        <w:rPr>
          <w:sz w:val="20"/>
        </w:rPr>
        <mc:AlternateContent>
          <mc:Choice Requires="wps">
            <w:drawing>
              <wp:inline distT="0" distB="0" distL="114300" distR="114300">
                <wp:extent cx="6153150" cy="3357880"/>
                <wp:effectExtent l="4445" t="5080" r="14605" b="8890"/>
                <wp:docPr id="3" name="文本框 3"/>
                <wp:cNvGraphicFramePr/>
                <a:graphic xmlns:a="http://schemas.openxmlformats.org/drawingml/2006/main">
                  <a:graphicData uri="http://schemas.microsoft.com/office/word/2010/wordprocessingShape">
                    <wps:wsp>
                      <wps:cNvSpPr txBox="1"/>
                      <wps:spPr>
                        <a:xfrm>
                          <a:off x="716915" y="5706110"/>
                          <a:ext cx="6153150" cy="3357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pStyle w:val="98"/>
                              <w:rPr>
                                <w:lang w:eastAsia="zh-CN"/>
                              </w:rPr>
                            </w:pPr>
                            <w:r>
                              <w:t>-</w:t>
                            </w:r>
                            <w:r>
                              <w:rPr>
                                <w:rFonts w:hint="eastAsia"/>
                                <w:lang w:eastAsia="zh-CN"/>
                              </w:rPr>
                              <w:tab/>
                            </w:r>
                            <w:r>
                              <w:rPr>
                                <w:rFonts w:hint="eastAsia"/>
                                <w:lang w:eastAsia="zh-CN"/>
                              </w:rPr>
                              <w:t>Frequency domain resource assignment</w:t>
                            </w:r>
                            <w:r>
                              <w:t xml:space="preserve"> –</w:t>
                            </w:r>
                            <w:r>
                              <w:rPr>
                                <w:color w:val="558ED5" w:themeColor="text2" w:themeTint="99"/>
                                <w14:textFill>
                                  <w14:solidFill>
                                    <w14:schemeClr w14:val="tx2">
                                      <w14:lumMod w14:val="60000"/>
                                      <w14:lumOff w14:val="40000"/>
                                    </w14:schemeClr>
                                  </w14:solidFill>
                                </w14:textFill>
                              </w:rPr>
                              <w:t xml:space="preserve"> </w:t>
                            </w:r>
                            <w:r>
                              <w:rPr>
                                <w:rFonts w:hint="eastAsia"/>
                                <w:color w:val="558ED5" w:themeColor="text2" w:themeTint="99"/>
                                <w:lang w:eastAsia="zh-CN"/>
                                <w14:textFill>
                                  <w14:solidFill>
                                    <w14:schemeClr w14:val="tx2">
                                      <w14:lumMod w14:val="60000"/>
                                      <w14:lumOff w14:val="40000"/>
                                    </w14:schemeClr>
                                  </w14:solidFill>
                                </w14:textFill>
                              </w:rPr>
                              <w:t xml:space="preserve">number of bits determined by the following, where </w:t>
                            </w:r>
                            <w:r>
                              <w:rPr>
                                <w:color w:val="558ED5" w:themeColor="text2" w:themeTint="99"/>
                                <w:position w:val="-10"/>
                                <w14:textFill>
                                  <w14:solidFill>
                                    <w14:schemeClr w14:val="tx2">
                                      <w14:lumMod w14:val="60000"/>
                                      <w14:lumOff w14:val="40000"/>
                                    </w14:schemeClr>
                                  </w14:solidFill>
                                </w14:textFill>
                              </w:rPr>
                              <w:object>
                                <v:shape id="_x0000_i1025" o:spt="75" type="#_x0000_t75" style="height:15.05pt;width:3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color w:val="558ED5" w:themeColor="text2" w:themeTint="99"/>
                                <w:lang w:eastAsia="zh-CN"/>
                                <w14:textFill>
                                  <w14:solidFill>
                                    <w14:schemeClr w14:val="tx2">
                                      <w14:lumMod w14:val="60000"/>
                                      <w14:lumOff w14:val="40000"/>
                                    </w14:schemeClr>
                                  </w14:solidFill>
                                </w14:textFill>
                              </w:rPr>
                              <w:t xml:space="preserve"> is the size of the active DL bandwidth part</w:t>
                            </w:r>
                            <w:r>
                              <w:rPr>
                                <w:rFonts w:hint="eastAsia"/>
                                <w:color w:val="558ED5" w:themeColor="text2" w:themeTint="99"/>
                                <w:lang w:eastAsia="zh-CN"/>
                                <w14:textFill>
                                  <w14:solidFill>
                                    <w14:schemeClr w14:val="tx2">
                                      <w14:lumMod w14:val="60000"/>
                                      <w14:lumOff w14:val="40000"/>
                                    </w14:schemeClr>
                                  </w14:solidFill>
                                </w14:textFill>
                              </w:rPr>
                              <w:t>:</w:t>
                            </w:r>
                          </w:p>
                          <w:p>
                            <w:pPr>
                              <w:pStyle w:val="99"/>
                              <w:rPr>
                                <w:color w:val="558ED5" w:themeColor="text2" w:themeTint="99"/>
                                <w:lang w:eastAsia="zh-CN"/>
                                <w14:textFill>
                                  <w14:solidFill>
                                    <w14:schemeClr w14:val="tx2">
                                      <w14:lumMod w14:val="60000"/>
                                      <w14:lumOff w14:val="40000"/>
                                    </w14:schemeClr>
                                  </w14:solidFill>
                                </w14:textFill>
                              </w:rPr>
                            </w:pPr>
                            <w:r>
                              <w:rPr>
                                <w:rFonts w:hint="eastAsia"/>
                                <w:lang w:eastAsia="zh-CN"/>
                              </w:rPr>
                              <w:t>-</w:t>
                            </w:r>
                            <w:r>
                              <w:rPr>
                                <w:rFonts w:hint="eastAsia"/>
                                <w:lang w:eastAsia="zh-CN"/>
                              </w:rPr>
                              <w:tab/>
                            </w:r>
                            <w:r>
                              <w:rPr>
                                <w:color w:val="558ED5" w:themeColor="text2" w:themeTint="99"/>
                                <w:position w:val="-12"/>
                                <w14:textFill>
                                  <w14:solidFill>
                                    <w14:schemeClr w14:val="tx2">
                                      <w14:lumMod w14:val="60000"/>
                                      <w14:lumOff w14:val="40000"/>
                                    </w14:schemeClr>
                                  </w14:solidFill>
                                </w14:textFill>
                              </w:rPr>
                              <w:object>
                                <v:shape id="_x0000_i1026" o:spt="75" type="#_x0000_t75" style="height:15.05pt;width:24.3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color w:val="558ED5" w:themeColor="text2" w:themeTint="99"/>
                                <w:lang w:eastAsia="zh-CN"/>
                                <w14:textFill>
                                  <w14:solidFill>
                                    <w14:schemeClr w14:val="tx2">
                                      <w14:lumMod w14:val="60000"/>
                                      <w14:lumOff w14:val="40000"/>
                                    </w14:schemeClr>
                                  </w14:solidFill>
                                </w14:textFill>
                              </w:rPr>
                              <w:t xml:space="preserve"> bits if only resource allocation type 0 is configured, where </w:t>
                            </w:r>
                            <w:r>
                              <w:rPr>
                                <w:color w:val="558ED5" w:themeColor="text2" w:themeTint="99"/>
                                <w:position w:val="-12"/>
                                <w14:textFill>
                                  <w14:solidFill>
                                    <w14:schemeClr w14:val="tx2">
                                      <w14:lumMod w14:val="60000"/>
                                      <w14:lumOff w14:val="40000"/>
                                    </w14:schemeClr>
                                  </w14:solidFill>
                                </w14:textFill>
                              </w:rPr>
                              <w:object>
                                <v:shape id="_x0000_i1027" o:spt="75" type="#_x0000_t75" style="height:15.05pt;width:24.3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color w:val="558ED5" w:themeColor="text2" w:themeTint="99"/>
                                <w:lang w:eastAsia="zh-CN"/>
                                <w14:textFill>
                                  <w14:solidFill>
                                    <w14:schemeClr w14:val="tx2">
                                      <w14:lumMod w14:val="60000"/>
                                      <w14:lumOff w14:val="40000"/>
                                    </w14:schemeClr>
                                  </w14:solidFill>
                                </w14:textFill>
                              </w:rPr>
                              <w:t xml:space="preserve"> is defined in Clause 5.1.2.2.1 of [6, TS38.214], </w:t>
                            </w:r>
                          </w:p>
                          <w:p>
                            <w:pPr>
                              <w:pStyle w:val="99"/>
                              <w:rPr>
                                <w:color w:val="558ED5" w:themeColor="text2" w:themeTint="99"/>
                                <w:lang w:eastAsia="zh-CN"/>
                                <w14:textFill>
                                  <w14:solidFill>
                                    <w14:schemeClr w14:val="tx2">
                                      <w14:lumMod w14:val="60000"/>
                                      <w14:lumOff w14:val="40000"/>
                                    </w14:schemeClr>
                                  </w14:solidFill>
                                </w14:textFill>
                              </w:rPr>
                            </w:pPr>
                            <w:r>
                              <w:rPr>
                                <w:color w:val="558ED5" w:themeColor="text2" w:themeTint="99"/>
                                <w:lang w:eastAsia="zh-CN"/>
                                <w14:textFill>
                                  <w14:solidFill>
                                    <w14:schemeClr w14:val="tx2">
                                      <w14:lumMod w14:val="60000"/>
                                      <w14:lumOff w14:val="40000"/>
                                    </w14:schemeClr>
                                  </w14:solidFill>
                                </w14:textFill>
                              </w:rPr>
                              <w:t>-</w:t>
                            </w:r>
                            <w:r>
                              <w:rPr>
                                <w:color w:val="558ED5" w:themeColor="text2" w:themeTint="99"/>
                                <w:lang w:eastAsia="zh-CN"/>
                                <w14:textFill>
                                  <w14:solidFill>
                                    <w14:schemeClr w14:val="tx2">
                                      <w14:lumMod w14:val="60000"/>
                                      <w14:lumOff w14:val="40000"/>
                                    </w14:schemeClr>
                                  </w14:solidFill>
                                </w14:textFill>
                              </w:rPr>
                              <w:tab/>
                            </w:r>
                            <w:r>
                              <w:rPr>
                                <w:color w:val="558ED5" w:themeColor="text2" w:themeTint="99"/>
                                <w:position w:val="-12"/>
                                <w14:textFill>
                                  <w14:solidFill>
                                    <w14:schemeClr w14:val="tx2">
                                      <w14:lumMod w14:val="60000"/>
                                      <w14:lumOff w14:val="40000"/>
                                    </w14:schemeClr>
                                  </w14:solidFill>
                                </w14:textFill>
                              </w:rPr>
                              <w:object>
                                <v:shape id="_x0000_i1028" o:spt="75" type="#_x0000_t75" style="height:18.4pt;width:134.8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color w:val="558ED5" w:themeColor="text2" w:themeTint="99"/>
                                <w:lang w:eastAsia="zh-CN"/>
                                <w14:textFill>
                                  <w14:solidFill>
                                    <w14:schemeClr w14:val="tx2">
                                      <w14:lumMod w14:val="60000"/>
                                      <w14:lumOff w14:val="40000"/>
                                    </w14:schemeClr>
                                  </w14:solidFill>
                                </w14:textFill>
                              </w:rPr>
                              <w:t xml:space="preserve">bits if only resource allocation type 1 is configured, or </w:t>
                            </w:r>
                          </w:p>
                          <w:p>
                            <w:pPr>
                              <w:pStyle w:val="99"/>
                              <w:rPr>
                                <w:color w:val="558ED5" w:themeColor="text2" w:themeTint="99"/>
                                <w:lang w:eastAsia="zh-CN"/>
                                <w14:textFill>
                                  <w14:solidFill>
                                    <w14:schemeClr w14:val="tx2">
                                      <w14:lumMod w14:val="60000"/>
                                      <w14:lumOff w14:val="40000"/>
                                    </w14:schemeClr>
                                  </w14:solidFill>
                                </w14:textFill>
                              </w:rPr>
                            </w:pPr>
                            <w:r>
                              <w:rPr>
                                <w:rFonts w:hint="eastAsia"/>
                                <w:color w:val="558ED5" w:themeColor="text2" w:themeTint="99"/>
                                <w:lang w:eastAsia="zh-CN"/>
                                <w14:textFill>
                                  <w14:solidFill>
                                    <w14:schemeClr w14:val="tx2">
                                      <w14:lumMod w14:val="60000"/>
                                      <w14:lumOff w14:val="40000"/>
                                    </w14:schemeClr>
                                  </w14:solidFill>
                                </w14:textFill>
                              </w:rPr>
                              <w:t>-</w:t>
                            </w:r>
                            <w:r>
                              <w:rPr>
                                <w:rFonts w:hint="eastAsia"/>
                                <w:color w:val="558ED5" w:themeColor="text2" w:themeTint="99"/>
                                <w:lang w:eastAsia="zh-CN"/>
                                <w14:textFill>
                                  <w14:solidFill>
                                    <w14:schemeClr w14:val="tx2">
                                      <w14:lumMod w14:val="60000"/>
                                      <w14:lumOff w14:val="40000"/>
                                    </w14:schemeClr>
                                  </w14:solidFill>
                                </w14:textFill>
                              </w:rPr>
                              <w:tab/>
                            </w:r>
                            <w:r>
                              <w:rPr>
                                <w:rFonts w:ascii="Arial" w:hAnsi="Arial" w:eastAsia="Batang" w:cs="Arial"/>
                                <w:color w:val="558ED5" w:themeColor="text2" w:themeTint="99"/>
                                <w:position w:val="-12"/>
                                <w:lang w:val="en-US" w:eastAsia="ko-KR"/>
                                <w14:textFill>
                                  <w14:solidFill>
                                    <w14:schemeClr w14:val="tx2">
                                      <w14:lumMod w14:val="60000"/>
                                      <w14:lumOff w14:val="40000"/>
                                    </w14:schemeClr>
                                  </w14:solidFill>
                                </w14:textFill>
                              </w:rPr>
                              <w:object>
                                <v:shape id="_x0000_i1029" o:spt="75" type="#_x0000_t75" style="height:17.6pt;width:212.65pt;" o:ole="t" filled="f" o:preferrelative="t" stroked="f" coordsize="21600,21600">
                                  <v:path/>
                                  <v:fill on="f" focussize="0,0"/>
                                  <v:stroke on="f" joinstyle="miter"/>
                                  <v:imagedata r:id="rId16" o:title=""/>
                                  <o:lock v:ext="edit" aspectratio="f"/>
                                  <w10:wrap type="none"/>
                                  <w10:anchorlock/>
                                </v:shape>
                                <o:OLEObject Type="Embed" ProgID="Equation.3" ShapeID="_x0000_i1029" DrawAspect="Content" ObjectID="_1468075729" r:id="rId15">
                                  <o:LockedField>false</o:LockedField>
                                </o:OLEObject>
                              </w:object>
                            </w:r>
                            <w:r>
                              <w:rPr>
                                <w:rFonts w:hint="eastAsia"/>
                                <w:color w:val="558ED5" w:themeColor="text2" w:themeTint="99"/>
                                <w:lang w:eastAsia="zh-CN"/>
                                <w14:textFill>
                                  <w14:solidFill>
                                    <w14:schemeClr w14:val="tx2">
                                      <w14:lumMod w14:val="60000"/>
                                      <w14:lumOff w14:val="40000"/>
                                    </w14:schemeClr>
                                  </w14:solidFill>
                                </w14:textFill>
                              </w:rPr>
                              <w:t xml:space="preserve"> bits if </w:t>
                            </w:r>
                            <w:r>
                              <w:rPr>
                                <w:i/>
                                <w:color w:val="558ED5" w:themeColor="text2" w:themeTint="99"/>
                                <w14:textFill>
                                  <w14:solidFill>
                                    <w14:schemeClr w14:val="tx2">
                                      <w14:lumMod w14:val="60000"/>
                                      <w14:lumOff w14:val="40000"/>
                                    </w14:schemeClr>
                                  </w14:solidFill>
                                </w14:textFill>
                              </w:rPr>
                              <w:t>resourceAllocation</w:t>
                            </w:r>
                            <w:r>
                              <w:rPr>
                                <w:color w:val="558ED5" w:themeColor="text2" w:themeTint="99"/>
                                <w:lang w:eastAsia="zh-CN"/>
                                <w14:textFill>
                                  <w14:solidFill>
                                    <w14:schemeClr w14:val="tx2">
                                      <w14:lumMod w14:val="60000"/>
                                      <w14:lumOff w14:val="40000"/>
                                    </w14:schemeClr>
                                  </w14:solidFill>
                                </w14:textFill>
                              </w:rPr>
                              <w:t xml:space="preserve"> is configured as '</w:t>
                            </w:r>
                            <w:r>
                              <w:rPr>
                                <w:i/>
                                <w:color w:val="558ED5" w:themeColor="text2" w:themeTint="99"/>
                                <w:lang w:eastAsia="zh-CN"/>
                                <w14:textFill>
                                  <w14:solidFill>
                                    <w14:schemeClr w14:val="tx2">
                                      <w14:lumMod w14:val="60000"/>
                                      <w14:lumOff w14:val="40000"/>
                                    </w14:schemeClr>
                                  </w14:solidFill>
                                </w14:textFill>
                              </w:rPr>
                              <w:t>dynamicSwitch'</w:t>
                            </w:r>
                            <w:r>
                              <w:rPr>
                                <w:rFonts w:hint="eastAsia"/>
                                <w:color w:val="558ED5" w:themeColor="text2" w:themeTint="99"/>
                                <w:lang w:eastAsia="zh-CN"/>
                                <w14:textFill>
                                  <w14:solidFill>
                                    <w14:schemeClr w14:val="tx2">
                                      <w14:lumMod w14:val="60000"/>
                                      <w14:lumOff w14:val="40000"/>
                                    </w14:schemeClr>
                                  </w14:solidFill>
                                </w14:textFill>
                              </w:rPr>
                              <w:t>.</w:t>
                            </w:r>
                          </w:p>
                          <w:p>
                            <w:pPr>
                              <w:pStyle w:val="99"/>
                            </w:pPr>
                            <w:r>
                              <w:t>-</w:t>
                            </w:r>
                            <w:r>
                              <w:tab/>
                            </w:r>
                            <w:r>
                              <w:rPr>
                                <w:rFonts w:hint="eastAsia"/>
                                <w:lang w:eastAsia="zh-CN"/>
                              </w:rPr>
                              <w:t xml:space="preserve">If </w:t>
                            </w:r>
                            <w:r>
                              <w:rPr>
                                <w:i/>
                              </w:rPr>
                              <w:t>resourceAllocation</w:t>
                            </w:r>
                            <w:r>
                              <w:rPr>
                                <w:lang w:eastAsia="zh-CN"/>
                              </w:rPr>
                              <w:t xml:space="preserve"> is configured as '</w:t>
                            </w:r>
                            <w:r>
                              <w:rPr>
                                <w:i/>
                                <w:lang w:eastAsia="zh-CN"/>
                              </w:rPr>
                              <w:t>dynamicSwitch'</w:t>
                            </w:r>
                            <w:r>
                              <w:rPr>
                                <w:rFonts w:hint="eastAsia"/>
                                <w:lang w:eastAsia="zh-CN"/>
                              </w:rPr>
                              <w:t xml:space="preserve">,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pPr>
                              <w:pStyle w:val="99"/>
                              <w:rPr>
                                <w:lang w:eastAsia="zh-CN"/>
                              </w:rPr>
                            </w:pPr>
                            <w:r>
                              <w:rPr>
                                <w:rFonts w:hint="eastAsia"/>
                                <w:lang w:eastAsia="zh-CN"/>
                              </w:rPr>
                              <w:t>-</w:t>
                            </w:r>
                            <w:r>
                              <w:rPr>
                                <w:rFonts w:hint="eastAsia"/>
                                <w:lang w:eastAsia="zh-CN"/>
                              </w:rPr>
                              <w:tab/>
                            </w:r>
                            <w:r>
                              <w:rPr>
                                <w:lang w:eastAsia="zh-CN"/>
                              </w:rPr>
                              <w:t>For resource allocation type 0</w:t>
                            </w:r>
                            <w:r>
                              <w:rPr>
                                <w:rFonts w:hint="eastAsia"/>
                                <w:lang w:eastAsia="zh-CN"/>
                              </w:rPr>
                              <w:t>, the</w:t>
                            </w:r>
                            <w:r>
                              <w:rPr>
                                <w:position w:val="-12"/>
                              </w:rPr>
                              <w:object>
                                <v:shape id="_x0000_i1030" o:spt="75" type="#_x0000_t75" style="height:15.05pt;width:24.3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r>
                              <w:rPr>
                                <w:rFonts w:hint="eastAsia"/>
                                <w:lang w:eastAsia="zh-CN"/>
                              </w:rPr>
                              <w:t xml:space="preserve"> </w:t>
                            </w:r>
                            <w:r>
                              <w:rPr>
                                <w:lang w:eastAsia="zh-CN"/>
                              </w:rPr>
                              <w:t xml:space="preserve">LSBs provide the resource allocation as defined in </w:t>
                            </w:r>
                            <w:r>
                              <w:rPr>
                                <w:rFonts w:hint="eastAsia"/>
                                <w:lang w:eastAsia="zh-CN"/>
                              </w:rPr>
                              <w:t xml:space="preserve">Clause </w:t>
                            </w:r>
                            <w:r>
                              <w:rPr>
                                <w:lang w:eastAsia="zh-CN"/>
                              </w:rPr>
                              <w:t>5</w:t>
                            </w:r>
                            <w:r>
                              <w:rPr>
                                <w:rFonts w:hint="eastAsia"/>
                                <w:lang w:eastAsia="zh-CN"/>
                              </w:rPr>
                              <w:t>.1.2.2.1</w:t>
                            </w:r>
                            <w:r>
                              <w:rPr>
                                <w:lang w:eastAsia="zh-CN"/>
                              </w:rPr>
                              <w:t xml:space="preserve"> </w:t>
                            </w:r>
                            <w:r>
                              <w:rPr>
                                <w:rFonts w:hint="eastAsia"/>
                                <w:lang w:eastAsia="zh-CN"/>
                              </w:rPr>
                              <w:t>of [6, TS</w:t>
                            </w:r>
                            <w:r>
                              <w:rPr>
                                <w:lang w:eastAsia="zh-CN"/>
                              </w:rPr>
                              <w:t xml:space="preserve"> </w:t>
                            </w:r>
                            <w:r>
                              <w:rPr>
                                <w:rFonts w:hint="eastAsia"/>
                                <w:lang w:eastAsia="zh-CN"/>
                              </w:rPr>
                              <w:t>38.214].</w:t>
                            </w:r>
                          </w:p>
                          <w:p>
                            <w:pPr>
                              <w:pStyle w:val="99"/>
                              <w:rPr>
                                <w:rFonts w:eastAsiaTheme="minorEastAsia"/>
                                <w:lang w:eastAsia="zh-CN"/>
                              </w:rPr>
                            </w:pPr>
                            <w:r>
                              <w:rPr>
                                <w:lang w:eastAsia="zh-CN"/>
                              </w:rPr>
                              <w:t>-</w:t>
                            </w:r>
                            <w:r>
                              <w:rPr>
                                <w:lang w:eastAsia="zh-CN"/>
                              </w:rPr>
                              <w:tab/>
                            </w:r>
                            <w:r>
                              <w:rPr>
                                <w:lang w:eastAsia="zh-CN"/>
                              </w:rPr>
                              <w:t>For r</w:t>
                            </w:r>
                            <w:r>
                              <w:t>esource allocation type 1</w:t>
                            </w:r>
                            <w:r>
                              <w:rPr>
                                <w:rFonts w:hint="eastAsia"/>
                                <w:lang w:eastAsia="zh-CN"/>
                              </w:rPr>
                              <w:t>, t</w:t>
                            </w:r>
                            <w:r>
                              <w:t xml:space="preserve">he </w:t>
                            </w:r>
                            <w:r>
                              <w:rPr>
                                <w:position w:val="-12"/>
                              </w:rPr>
                              <w:object>
                                <v:shape id="_x0000_i1031" o:spt="75" type="#_x0000_t75" style="height:18.4pt;width:134.8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eastAsia"/>
                                <w:lang w:eastAsia="zh-CN"/>
                              </w:rPr>
                              <w:t xml:space="preserve"> </w:t>
                            </w:r>
                            <w:r>
                              <w:t xml:space="preserve">LSBs provide the resource allocation as defined in </w:t>
                            </w:r>
                            <w:r>
                              <w:rPr>
                                <w:rFonts w:hint="eastAsia"/>
                                <w:lang w:eastAsia="zh-CN"/>
                              </w:rPr>
                              <w:t xml:space="preserve">Clause </w:t>
                            </w:r>
                            <w:r>
                              <w:rPr>
                                <w:lang w:eastAsia="zh-CN"/>
                              </w:rPr>
                              <w:t>5</w:t>
                            </w:r>
                            <w:r>
                              <w:rPr>
                                <w:rFonts w:hint="eastAsia"/>
                                <w:lang w:eastAsia="zh-CN"/>
                              </w:rPr>
                              <w:t>.1.2.2.2</w:t>
                            </w:r>
                            <w:r>
                              <w:rPr>
                                <w:lang w:eastAsia="zh-CN"/>
                              </w:rPr>
                              <w:t xml:space="preserve"> </w:t>
                            </w:r>
                            <w:r>
                              <w:rPr>
                                <w:rFonts w:hint="eastAsia"/>
                                <w:lang w:eastAsia="zh-CN"/>
                              </w:rPr>
                              <w:t>of [6, TS</w:t>
                            </w:r>
                            <w:r>
                              <w:rPr>
                                <w:lang w:eastAsia="zh-CN"/>
                              </w:rPr>
                              <w:t xml:space="preserve"> </w:t>
                            </w:r>
                            <w:r>
                              <w:rPr>
                                <w:rFonts w:hint="eastAsia"/>
                                <w:lang w:eastAsia="zh-CN"/>
                              </w:rPr>
                              <w:t>38.214]</w:t>
                            </w:r>
                            <w:r>
                              <w:rPr>
                                <w:rFonts w:eastAsiaTheme="minorEastAsia"/>
                                <w:lang w:eastAsia="zh-CN"/>
                              </w:rPr>
                              <w:t xml:space="preserve"> </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64.4pt;width:484.5pt;" fillcolor="#FFFFFF [3201]" filled="t" stroked="t" coordsize="21600,21600" o:gfxdata="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Mp4mH0wAAAAUBAAAPAAAAAAAAAAEAIAAAACIAAABkcnMvZG93bnJldi54bWxQSwECFAAUAAAA&#10;CACHTuJAhB360WUCAADDBAAADgAAAAAAAAABACAAAAAiAQAAZHJzL2Uyb0RvYy54bWxQSwUGAAAA&#10;AAYABgBZAQAA+QUAAAAA&#10;">
                <v:fill on="t" focussize="0,0"/>
                <v:stroke weight="0.5pt" color="#000000 [3204]" joinstyle="round"/>
                <v:imagedata o:title=""/>
                <o:lock v:ext="edit" aspectratio="f"/>
                <v:textbox>
                  <w:txbxContent>
                    <w:p>
                      <w:pPr>
                        <w:pStyle w:val="98"/>
                        <w:rPr>
                          <w:lang w:eastAsia="zh-CN"/>
                        </w:rPr>
                      </w:pPr>
                      <w:r>
                        <w:t>-</w:t>
                      </w:r>
                      <w:r>
                        <w:rPr>
                          <w:rFonts w:hint="eastAsia"/>
                          <w:lang w:eastAsia="zh-CN"/>
                        </w:rPr>
                        <w:tab/>
                      </w:r>
                      <w:r>
                        <w:rPr>
                          <w:rFonts w:hint="eastAsia"/>
                          <w:lang w:eastAsia="zh-CN"/>
                        </w:rPr>
                        <w:t>Frequency domain resource assignment</w:t>
                      </w:r>
                      <w:r>
                        <w:t xml:space="preserve"> –</w:t>
                      </w:r>
                      <w:r>
                        <w:rPr>
                          <w:color w:val="558ED5" w:themeColor="text2" w:themeTint="99"/>
                          <w14:textFill>
                            <w14:solidFill>
                              <w14:schemeClr w14:val="tx2">
                                <w14:lumMod w14:val="60000"/>
                                <w14:lumOff w14:val="40000"/>
                              </w14:schemeClr>
                            </w14:solidFill>
                          </w14:textFill>
                        </w:rPr>
                        <w:t xml:space="preserve"> </w:t>
                      </w:r>
                      <w:r>
                        <w:rPr>
                          <w:rFonts w:hint="eastAsia"/>
                          <w:color w:val="558ED5" w:themeColor="text2" w:themeTint="99"/>
                          <w:lang w:eastAsia="zh-CN"/>
                          <w14:textFill>
                            <w14:solidFill>
                              <w14:schemeClr w14:val="tx2">
                                <w14:lumMod w14:val="60000"/>
                                <w14:lumOff w14:val="40000"/>
                              </w14:schemeClr>
                            </w14:solidFill>
                          </w14:textFill>
                        </w:rPr>
                        <w:t xml:space="preserve">number of bits determined by the following, where </w:t>
                      </w:r>
                      <w:r>
                        <w:rPr>
                          <w:color w:val="558ED5" w:themeColor="text2" w:themeTint="99"/>
                          <w:position w:val="-10"/>
                          <w14:textFill>
                            <w14:solidFill>
                              <w14:schemeClr w14:val="tx2">
                                <w14:lumMod w14:val="60000"/>
                                <w14:lumOff w14:val="40000"/>
                              </w14:schemeClr>
                            </w14:solidFill>
                          </w14:textFill>
                        </w:rPr>
                        <w:object>
                          <v:shape id="_x0000_i1025" o:spt="75" type="#_x0000_t75" style="height:15.05pt;width:3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32" r:id="rId20">
                            <o:LockedField>false</o:LockedField>
                          </o:OLEObject>
                        </w:object>
                      </w:r>
                      <w:r>
                        <w:rPr>
                          <w:color w:val="558ED5" w:themeColor="text2" w:themeTint="99"/>
                          <w:lang w:eastAsia="zh-CN"/>
                          <w14:textFill>
                            <w14:solidFill>
                              <w14:schemeClr w14:val="tx2">
                                <w14:lumMod w14:val="60000"/>
                                <w14:lumOff w14:val="40000"/>
                              </w14:schemeClr>
                            </w14:solidFill>
                          </w14:textFill>
                        </w:rPr>
                        <w:t xml:space="preserve"> is the size of the active DL bandwidth part</w:t>
                      </w:r>
                      <w:r>
                        <w:rPr>
                          <w:rFonts w:hint="eastAsia"/>
                          <w:color w:val="558ED5" w:themeColor="text2" w:themeTint="99"/>
                          <w:lang w:eastAsia="zh-CN"/>
                          <w14:textFill>
                            <w14:solidFill>
                              <w14:schemeClr w14:val="tx2">
                                <w14:lumMod w14:val="60000"/>
                                <w14:lumOff w14:val="40000"/>
                              </w14:schemeClr>
                            </w14:solidFill>
                          </w14:textFill>
                        </w:rPr>
                        <w:t>:</w:t>
                      </w:r>
                    </w:p>
                    <w:p>
                      <w:pPr>
                        <w:pStyle w:val="99"/>
                        <w:rPr>
                          <w:color w:val="558ED5" w:themeColor="text2" w:themeTint="99"/>
                          <w:lang w:eastAsia="zh-CN"/>
                          <w14:textFill>
                            <w14:solidFill>
                              <w14:schemeClr w14:val="tx2">
                                <w14:lumMod w14:val="60000"/>
                                <w14:lumOff w14:val="40000"/>
                              </w14:schemeClr>
                            </w14:solidFill>
                          </w14:textFill>
                        </w:rPr>
                      </w:pPr>
                      <w:r>
                        <w:rPr>
                          <w:rFonts w:hint="eastAsia"/>
                          <w:lang w:eastAsia="zh-CN"/>
                        </w:rPr>
                        <w:t>-</w:t>
                      </w:r>
                      <w:r>
                        <w:rPr>
                          <w:rFonts w:hint="eastAsia"/>
                          <w:lang w:eastAsia="zh-CN"/>
                        </w:rPr>
                        <w:tab/>
                      </w:r>
                      <w:r>
                        <w:rPr>
                          <w:color w:val="558ED5" w:themeColor="text2" w:themeTint="99"/>
                          <w:position w:val="-12"/>
                          <w14:textFill>
                            <w14:solidFill>
                              <w14:schemeClr w14:val="tx2">
                                <w14:lumMod w14:val="60000"/>
                                <w14:lumOff w14:val="40000"/>
                              </w14:schemeClr>
                            </w14:solidFill>
                          </w14:textFill>
                        </w:rPr>
                        <w:object>
                          <v:shape id="_x0000_i1026" o:spt="75" type="#_x0000_t75" style="height:15.05pt;width:24.3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33" r:id="rId21">
                            <o:LockedField>false</o:LockedField>
                          </o:OLEObject>
                        </w:object>
                      </w:r>
                      <w:r>
                        <w:rPr>
                          <w:rFonts w:hint="eastAsia"/>
                          <w:color w:val="558ED5" w:themeColor="text2" w:themeTint="99"/>
                          <w:lang w:eastAsia="zh-CN"/>
                          <w14:textFill>
                            <w14:solidFill>
                              <w14:schemeClr w14:val="tx2">
                                <w14:lumMod w14:val="60000"/>
                                <w14:lumOff w14:val="40000"/>
                              </w14:schemeClr>
                            </w14:solidFill>
                          </w14:textFill>
                        </w:rPr>
                        <w:t xml:space="preserve"> bits if only resource allocation type 0 is configured, where </w:t>
                      </w:r>
                      <w:r>
                        <w:rPr>
                          <w:color w:val="558ED5" w:themeColor="text2" w:themeTint="99"/>
                          <w:position w:val="-12"/>
                          <w14:textFill>
                            <w14:solidFill>
                              <w14:schemeClr w14:val="tx2">
                                <w14:lumMod w14:val="60000"/>
                                <w14:lumOff w14:val="40000"/>
                              </w14:schemeClr>
                            </w14:solidFill>
                          </w14:textFill>
                        </w:rPr>
                        <w:object>
                          <v:shape id="_x0000_i1027" o:spt="75" type="#_x0000_t75" style="height:15.05pt;width:24.3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34" r:id="rId22">
                            <o:LockedField>false</o:LockedField>
                          </o:OLEObject>
                        </w:object>
                      </w:r>
                      <w:r>
                        <w:rPr>
                          <w:rFonts w:hint="eastAsia"/>
                          <w:color w:val="558ED5" w:themeColor="text2" w:themeTint="99"/>
                          <w:lang w:eastAsia="zh-CN"/>
                          <w14:textFill>
                            <w14:solidFill>
                              <w14:schemeClr w14:val="tx2">
                                <w14:lumMod w14:val="60000"/>
                                <w14:lumOff w14:val="40000"/>
                              </w14:schemeClr>
                            </w14:solidFill>
                          </w14:textFill>
                        </w:rPr>
                        <w:t xml:space="preserve"> is defined in Clause 5.1.2.2.1 of [6, TS38.214], </w:t>
                      </w:r>
                    </w:p>
                    <w:p>
                      <w:pPr>
                        <w:pStyle w:val="99"/>
                        <w:rPr>
                          <w:color w:val="558ED5" w:themeColor="text2" w:themeTint="99"/>
                          <w:lang w:eastAsia="zh-CN"/>
                          <w14:textFill>
                            <w14:solidFill>
                              <w14:schemeClr w14:val="tx2">
                                <w14:lumMod w14:val="60000"/>
                                <w14:lumOff w14:val="40000"/>
                              </w14:schemeClr>
                            </w14:solidFill>
                          </w14:textFill>
                        </w:rPr>
                      </w:pPr>
                      <w:r>
                        <w:rPr>
                          <w:color w:val="558ED5" w:themeColor="text2" w:themeTint="99"/>
                          <w:lang w:eastAsia="zh-CN"/>
                          <w14:textFill>
                            <w14:solidFill>
                              <w14:schemeClr w14:val="tx2">
                                <w14:lumMod w14:val="60000"/>
                                <w14:lumOff w14:val="40000"/>
                              </w14:schemeClr>
                            </w14:solidFill>
                          </w14:textFill>
                        </w:rPr>
                        <w:t>-</w:t>
                      </w:r>
                      <w:r>
                        <w:rPr>
                          <w:color w:val="558ED5" w:themeColor="text2" w:themeTint="99"/>
                          <w:lang w:eastAsia="zh-CN"/>
                          <w14:textFill>
                            <w14:solidFill>
                              <w14:schemeClr w14:val="tx2">
                                <w14:lumMod w14:val="60000"/>
                                <w14:lumOff w14:val="40000"/>
                              </w14:schemeClr>
                            </w14:solidFill>
                          </w14:textFill>
                        </w:rPr>
                        <w:tab/>
                      </w:r>
                      <w:r>
                        <w:rPr>
                          <w:color w:val="558ED5" w:themeColor="text2" w:themeTint="99"/>
                          <w:position w:val="-12"/>
                          <w14:textFill>
                            <w14:solidFill>
                              <w14:schemeClr w14:val="tx2">
                                <w14:lumMod w14:val="60000"/>
                                <w14:lumOff w14:val="40000"/>
                              </w14:schemeClr>
                            </w14:solidFill>
                          </w14:textFill>
                        </w:rPr>
                        <w:object>
                          <v:shape id="_x0000_i1028" o:spt="75" type="#_x0000_t75" style="height:18.4pt;width:134.8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35" r:id="rId23">
                            <o:LockedField>false</o:LockedField>
                          </o:OLEObject>
                        </w:object>
                      </w:r>
                      <w:r>
                        <w:rPr>
                          <w:rFonts w:hint="eastAsia"/>
                          <w:color w:val="558ED5" w:themeColor="text2" w:themeTint="99"/>
                          <w:lang w:eastAsia="zh-CN"/>
                          <w14:textFill>
                            <w14:solidFill>
                              <w14:schemeClr w14:val="tx2">
                                <w14:lumMod w14:val="60000"/>
                                <w14:lumOff w14:val="40000"/>
                              </w14:schemeClr>
                            </w14:solidFill>
                          </w14:textFill>
                        </w:rPr>
                        <w:t xml:space="preserve">bits if only resource allocation type 1 is configured, or </w:t>
                      </w:r>
                    </w:p>
                    <w:p>
                      <w:pPr>
                        <w:pStyle w:val="99"/>
                        <w:rPr>
                          <w:color w:val="558ED5" w:themeColor="text2" w:themeTint="99"/>
                          <w:lang w:eastAsia="zh-CN"/>
                          <w14:textFill>
                            <w14:solidFill>
                              <w14:schemeClr w14:val="tx2">
                                <w14:lumMod w14:val="60000"/>
                                <w14:lumOff w14:val="40000"/>
                              </w14:schemeClr>
                            </w14:solidFill>
                          </w14:textFill>
                        </w:rPr>
                      </w:pPr>
                      <w:r>
                        <w:rPr>
                          <w:rFonts w:hint="eastAsia"/>
                          <w:color w:val="558ED5" w:themeColor="text2" w:themeTint="99"/>
                          <w:lang w:eastAsia="zh-CN"/>
                          <w14:textFill>
                            <w14:solidFill>
                              <w14:schemeClr w14:val="tx2">
                                <w14:lumMod w14:val="60000"/>
                                <w14:lumOff w14:val="40000"/>
                              </w14:schemeClr>
                            </w14:solidFill>
                          </w14:textFill>
                        </w:rPr>
                        <w:t>-</w:t>
                      </w:r>
                      <w:r>
                        <w:rPr>
                          <w:rFonts w:hint="eastAsia"/>
                          <w:color w:val="558ED5" w:themeColor="text2" w:themeTint="99"/>
                          <w:lang w:eastAsia="zh-CN"/>
                          <w14:textFill>
                            <w14:solidFill>
                              <w14:schemeClr w14:val="tx2">
                                <w14:lumMod w14:val="60000"/>
                                <w14:lumOff w14:val="40000"/>
                              </w14:schemeClr>
                            </w14:solidFill>
                          </w14:textFill>
                        </w:rPr>
                        <w:tab/>
                      </w:r>
                      <w:r>
                        <w:rPr>
                          <w:rFonts w:ascii="Arial" w:hAnsi="Arial" w:eastAsia="Batang" w:cs="Arial"/>
                          <w:color w:val="558ED5" w:themeColor="text2" w:themeTint="99"/>
                          <w:position w:val="-12"/>
                          <w:lang w:val="en-US" w:eastAsia="ko-KR"/>
                          <w14:textFill>
                            <w14:solidFill>
                              <w14:schemeClr w14:val="tx2">
                                <w14:lumMod w14:val="60000"/>
                                <w14:lumOff w14:val="40000"/>
                              </w14:schemeClr>
                            </w14:solidFill>
                          </w14:textFill>
                        </w:rPr>
                        <w:object>
                          <v:shape id="_x0000_i1029" o:spt="75" type="#_x0000_t75" style="height:17.6pt;width:212.65pt;" o:ole="t" filled="f" o:preferrelative="t" stroked="f" coordsize="21600,21600">
                            <v:path/>
                            <v:fill on="f" focussize="0,0"/>
                            <v:stroke on="f" joinstyle="miter"/>
                            <v:imagedata r:id="rId16" o:title=""/>
                            <o:lock v:ext="edit" aspectratio="f"/>
                            <w10:wrap type="none"/>
                            <w10:anchorlock/>
                          </v:shape>
                          <o:OLEObject Type="Embed" ProgID="Equation.3" ShapeID="_x0000_i1029" DrawAspect="Content" ObjectID="_1468075736" r:id="rId24">
                            <o:LockedField>false</o:LockedField>
                          </o:OLEObject>
                        </w:object>
                      </w:r>
                      <w:r>
                        <w:rPr>
                          <w:rFonts w:hint="eastAsia"/>
                          <w:color w:val="558ED5" w:themeColor="text2" w:themeTint="99"/>
                          <w:lang w:eastAsia="zh-CN"/>
                          <w14:textFill>
                            <w14:solidFill>
                              <w14:schemeClr w14:val="tx2">
                                <w14:lumMod w14:val="60000"/>
                                <w14:lumOff w14:val="40000"/>
                              </w14:schemeClr>
                            </w14:solidFill>
                          </w14:textFill>
                        </w:rPr>
                        <w:t xml:space="preserve"> bits if </w:t>
                      </w:r>
                      <w:r>
                        <w:rPr>
                          <w:i/>
                          <w:color w:val="558ED5" w:themeColor="text2" w:themeTint="99"/>
                          <w14:textFill>
                            <w14:solidFill>
                              <w14:schemeClr w14:val="tx2">
                                <w14:lumMod w14:val="60000"/>
                                <w14:lumOff w14:val="40000"/>
                              </w14:schemeClr>
                            </w14:solidFill>
                          </w14:textFill>
                        </w:rPr>
                        <w:t>resourceAllocation</w:t>
                      </w:r>
                      <w:r>
                        <w:rPr>
                          <w:color w:val="558ED5" w:themeColor="text2" w:themeTint="99"/>
                          <w:lang w:eastAsia="zh-CN"/>
                          <w14:textFill>
                            <w14:solidFill>
                              <w14:schemeClr w14:val="tx2">
                                <w14:lumMod w14:val="60000"/>
                                <w14:lumOff w14:val="40000"/>
                              </w14:schemeClr>
                            </w14:solidFill>
                          </w14:textFill>
                        </w:rPr>
                        <w:t xml:space="preserve"> is configured as '</w:t>
                      </w:r>
                      <w:r>
                        <w:rPr>
                          <w:i/>
                          <w:color w:val="558ED5" w:themeColor="text2" w:themeTint="99"/>
                          <w:lang w:eastAsia="zh-CN"/>
                          <w14:textFill>
                            <w14:solidFill>
                              <w14:schemeClr w14:val="tx2">
                                <w14:lumMod w14:val="60000"/>
                                <w14:lumOff w14:val="40000"/>
                              </w14:schemeClr>
                            </w14:solidFill>
                          </w14:textFill>
                        </w:rPr>
                        <w:t>dynamicSwitch'</w:t>
                      </w:r>
                      <w:r>
                        <w:rPr>
                          <w:rFonts w:hint="eastAsia"/>
                          <w:color w:val="558ED5" w:themeColor="text2" w:themeTint="99"/>
                          <w:lang w:eastAsia="zh-CN"/>
                          <w14:textFill>
                            <w14:solidFill>
                              <w14:schemeClr w14:val="tx2">
                                <w14:lumMod w14:val="60000"/>
                                <w14:lumOff w14:val="40000"/>
                              </w14:schemeClr>
                            </w14:solidFill>
                          </w14:textFill>
                        </w:rPr>
                        <w:t>.</w:t>
                      </w:r>
                    </w:p>
                    <w:p>
                      <w:pPr>
                        <w:pStyle w:val="99"/>
                      </w:pPr>
                      <w:r>
                        <w:t>-</w:t>
                      </w:r>
                      <w:r>
                        <w:tab/>
                      </w:r>
                      <w:r>
                        <w:rPr>
                          <w:rFonts w:hint="eastAsia"/>
                          <w:lang w:eastAsia="zh-CN"/>
                        </w:rPr>
                        <w:t xml:space="preserve">If </w:t>
                      </w:r>
                      <w:r>
                        <w:rPr>
                          <w:i/>
                        </w:rPr>
                        <w:t>resourceAllocation</w:t>
                      </w:r>
                      <w:r>
                        <w:rPr>
                          <w:lang w:eastAsia="zh-CN"/>
                        </w:rPr>
                        <w:t xml:space="preserve"> is configured as '</w:t>
                      </w:r>
                      <w:r>
                        <w:rPr>
                          <w:i/>
                          <w:lang w:eastAsia="zh-CN"/>
                        </w:rPr>
                        <w:t>dynamicSwitch'</w:t>
                      </w:r>
                      <w:r>
                        <w:rPr>
                          <w:rFonts w:hint="eastAsia"/>
                          <w:lang w:eastAsia="zh-CN"/>
                        </w:rPr>
                        <w:t xml:space="preserve">,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pPr>
                        <w:pStyle w:val="99"/>
                        <w:rPr>
                          <w:lang w:eastAsia="zh-CN"/>
                        </w:rPr>
                      </w:pPr>
                      <w:r>
                        <w:rPr>
                          <w:rFonts w:hint="eastAsia"/>
                          <w:lang w:eastAsia="zh-CN"/>
                        </w:rPr>
                        <w:t>-</w:t>
                      </w:r>
                      <w:r>
                        <w:rPr>
                          <w:rFonts w:hint="eastAsia"/>
                          <w:lang w:eastAsia="zh-CN"/>
                        </w:rPr>
                        <w:tab/>
                      </w:r>
                      <w:r>
                        <w:rPr>
                          <w:lang w:eastAsia="zh-CN"/>
                        </w:rPr>
                        <w:t>For resource allocation type 0</w:t>
                      </w:r>
                      <w:r>
                        <w:rPr>
                          <w:rFonts w:hint="eastAsia"/>
                          <w:lang w:eastAsia="zh-CN"/>
                        </w:rPr>
                        <w:t>, the</w:t>
                      </w:r>
                      <w:r>
                        <w:rPr>
                          <w:position w:val="-12"/>
                        </w:rPr>
                        <w:object>
                          <v:shape id="_x0000_i1030" o:spt="75" type="#_x0000_t75" style="height:15.05pt;width:24.3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7" r:id="rId25">
                            <o:LockedField>false</o:LockedField>
                          </o:OLEObject>
                        </w:object>
                      </w:r>
                      <w:r>
                        <w:rPr>
                          <w:rFonts w:hint="eastAsia"/>
                          <w:lang w:eastAsia="zh-CN"/>
                        </w:rPr>
                        <w:t xml:space="preserve"> </w:t>
                      </w:r>
                      <w:r>
                        <w:rPr>
                          <w:lang w:eastAsia="zh-CN"/>
                        </w:rPr>
                        <w:t xml:space="preserve">LSBs provide the resource allocation as defined in </w:t>
                      </w:r>
                      <w:r>
                        <w:rPr>
                          <w:rFonts w:hint="eastAsia"/>
                          <w:lang w:eastAsia="zh-CN"/>
                        </w:rPr>
                        <w:t xml:space="preserve">Clause </w:t>
                      </w:r>
                      <w:r>
                        <w:rPr>
                          <w:lang w:eastAsia="zh-CN"/>
                        </w:rPr>
                        <w:t>5</w:t>
                      </w:r>
                      <w:r>
                        <w:rPr>
                          <w:rFonts w:hint="eastAsia"/>
                          <w:lang w:eastAsia="zh-CN"/>
                        </w:rPr>
                        <w:t>.1.2.2.1</w:t>
                      </w:r>
                      <w:r>
                        <w:rPr>
                          <w:lang w:eastAsia="zh-CN"/>
                        </w:rPr>
                        <w:t xml:space="preserve"> </w:t>
                      </w:r>
                      <w:r>
                        <w:rPr>
                          <w:rFonts w:hint="eastAsia"/>
                          <w:lang w:eastAsia="zh-CN"/>
                        </w:rPr>
                        <w:t>of [6, TS</w:t>
                      </w:r>
                      <w:r>
                        <w:rPr>
                          <w:lang w:eastAsia="zh-CN"/>
                        </w:rPr>
                        <w:t xml:space="preserve"> </w:t>
                      </w:r>
                      <w:r>
                        <w:rPr>
                          <w:rFonts w:hint="eastAsia"/>
                          <w:lang w:eastAsia="zh-CN"/>
                        </w:rPr>
                        <w:t>38.214].</w:t>
                      </w:r>
                    </w:p>
                    <w:p>
                      <w:pPr>
                        <w:pStyle w:val="99"/>
                        <w:rPr>
                          <w:rFonts w:eastAsiaTheme="minorEastAsia"/>
                          <w:lang w:eastAsia="zh-CN"/>
                        </w:rPr>
                      </w:pPr>
                      <w:r>
                        <w:rPr>
                          <w:lang w:eastAsia="zh-CN"/>
                        </w:rPr>
                        <w:t>-</w:t>
                      </w:r>
                      <w:r>
                        <w:rPr>
                          <w:lang w:eastAsia="zh-CN"/>
                        </w:rPr>
                        <w:tab/>
                      </w:r>
                      <w:r>
                        <w:rPr>
                          <w:lang w:eastAsia="zh-CN"/>
                        </w:rPr>
                        <w:t>For r</w:t>
                      </w:r>
                      <w:r>
                        <w:t>esource allocation type 1</w:t>
                      </w:r>
                      <w:r>
                        <w:rPr>
                          <w:rFonts w:hint="eastAsia"/>
                          <w:lang w:eastAsia="zh-CN"/>
                        </w:rPr>
                        <w:t>, t</w:t>
                      </w:r>
                      <w:r>
                        <w:t xml:space="preserve">he </w:t>
                      </w:r>
                      <w:r>
                        <w:rPr>
                          <w:position w:val="-12"/>
                        </w:rPr>
                        <w:object>
                          <v:shape id="_x0000_i1031" o:spt="75" type="#_x0000_t75" style="height:18.4pt;width:134.8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8" r:id="rId26">
                            <o:LockedField>false</o:LockedField>
                          </o:OLEObject>
                        </w:object>
                      </w:r>
                      <w:r>
                        <w:rPr>
                          <w:rFonts w:hint="eastAsia"/>
                          <w:lang w:eastAsia="zh-CN"/>
                        </w:rPr>
                        <w:t xml:space="preserve"> </w:t>
                      </w:r>
                      <w:r>
                        <w:t xml:space="preserve">LSBs provide the resource allocation as defined in </w:t>
                      </w:r>
                      <w:r>
                        <w:rPr>
                          <w:rFonts w:hint="eastAsia"/>
                          <w:lang w:eastAsia="zh-CN"/>
                        </w:rPr>
                        <w:t xml:space="preserve">Clause </w:t>
                      </w:r>
                      <w:r>
                        <w:rPr>
                          <w:lang w:eastAsia="zh-CN"/>
                        </w:rPr>
                        <w:t>5</w:t>
                      </w:r>
                      <w:r>
                        <w:rPr>
                          <w:rFonts w:hint="eastAsia"/>
                          <w:lang w:eastAsia="zh-CN"/>
                        </w:rPr>
                        <w:t>.1.2.2.2</w:t>
                      </w:r>
                      <w:r>
                        <w:rPr>
                          <w:lang w:eastAsia="zh-CN"/>
                        </w:rPr>
                        <w:t xml:space="preserve"> </w:t>
                      </w:r>
                      <w:r>
                        <w:rPr>
                          <w:rFonts w:hint="eastAsia"/>
                          <w:lang w:eastAsia="zh-CN"/>
                        </w:rPr>
                        <w:t>of [6, TS</w:t>
                      </w:r>
                      <w:r>
                        <w:rPr>
                          <w:lang w:eastAsia="zh-CN"/>
                        </w:rPr>
                        <w:t xml:space="preserve"> </w:t>
                      </w:r>
                      <w:r>
                        <w:rPr>
                          <w:rFonts w:hint="eastAsia"/>
                          <w:lang w:eastAsia="zh-CN"/>
                        </w:rPr>
                        <w:t>38.214]</w:t>
                      </w:r>
                      <w:r>
                        <w:rPr>
                          <w:rFonts w:eastAsiaTheme="minorEastAsia"/>
                          <w:lang w:eastAsia="zh-CN"/>
                        </w:rPr>
                        <w:t xml:space="preserve"> </w:t>
                      </w:r>
                    </w:p>
                    <w:p/>
                  </w:txbxContent>
                </v:textbox>
                <w10:wrap type="none"/>
                <w10:anchorlock/>
              </v:shape>
            </w:pict>
          </mc:Fallback>
        </mc:AlternateContent>
      </w:r>
    </w:p>
    <w:p>
      <w:pPr>
        <w:spacing w:beforeLines="50" w:after="120"/>
        <w:jc w:val="both"/>
        <w:rPr>
          <w:rFonts w:hint="default"/>
          <w:lang w:val="en-US" w:eastAsia="zh-CN"/>
        </w:rPr>
      </w:pPr>
      <w:r>
        <w:rPr>
          <w:rFonts w:hint="default" w:eastAsia="Microsoft YaHei UI"/>
          <w:bCs/>
          <w:color w:val="000000"/>
          <w:lang w:val="en-US" w:eastAsia="zh-CN"/>
        </w:rPr>
        <w:t xml:space="preserve">Suppose the bandwidth of active DL BWP is 20MHz, SCS=30Khz, and </w:t>
      </w:r>
      <w:r>
        <w:rPr>
          <w:rFonts w:hint="eastAsia"/>
          <w:lang w:eastAsia="zh-CN"/>
        </w:rPr>
        <w:t>only resource allocation type 1 is configured</w:t>
      </w:r>
      <w:r>
        <w:rPr>
          <w:rFonts w:hint="default"/>
          <w:lang w:val="en-US" w:eastAsia="zh-CN"/>
        </w:rPr>
        <w:t xml:space="preserve">, then the number of bits for </w:t>
      </w:r>
      <w:r>
        <w:rPr>
          <w:rFonts w:hint="default"/>
          <w:i/>
          <w:iCs/>
          <w:lang w:val="en-US" w:eastAsia="zh-CN"/>
        </w:rPr>
        <w:t>f</w:t>
      </w:r>
      <w:r>
        <w:rPr>
          <w:rFonts w:hint="eastAsia"/>
          <w:i/>
          <w:iCs/>
          <w:lang w:eastAsia="zh-CN"/>
        </w:rPr>
        <w:t>requency domain resource assignment</w:t>
      </w:r>
      <w:r>
        <w:rPr>
          <w:rFonts w:hint="default"/>
          <w:lang w:val="en-US" w:eastAsia="zh-CN"/>
        </w:rPr>
        <w:t xml:space="preserve"> will be 11 bits. If the RB subset is configured with 11 RBs, only 7bits FDRA is needed, then 4bits can be saved. Among the 4 bits, 2 of them can be used for RB subset indication. The remaining 2 bits can be released. </w:t>
      </w:r>
      <w:r>
        <w:rPr>
          <w:rFonts w:eastAsia="Microsoft YaHei UI"/>
          <w:bCs/>
          <w:color w:val="000000"/>
          <w:lang w:val="en-US" w:eastAsia="zh-CN"/>
        </w:rPr>
        <w:t>As a result, the bitwidth of f</w:t>
      </w:r>
      <w:r>
        <w:rPr>
          <w:rFonts w:hint="eastAsia" w:eastAsia="Microsoft YaHei UI"/>
          <w:bCs/>
          <w:color w:val="000000"/>
          <w:lang w:val="en-US" w:eastAsia="zh-CN"/>
        </w:rPr>
        <w:t>requency domain resource assignment</w:t>
      </w:r>
      <w:r>
        <w:rPr>
          <w:rFonts w:eastAsia="Microsoft YaHei UI"/>
          <w:bCs/>
          <w:color w:val="000000"/>
          <w:lang w:val="en-US" w:eastAsia="zh-CN"/>
        </w:rPr>
        <w:t xml:space="preserve"> field in DCI format 1_X can be reduced.</w:t>
      </w:r>
    </w:p>
    <w:p>
      <w:pPr>
        <w:spacing w:beforeLines="50" w:after="120"/>
        <w:jc w:val="center"/>
        <w:rPr>
          <w:rFonts w:hint="default"/>
          <w:lang w:val="en-US" w:eastAsia="zh-CN"/>
        </w:rPr>
      </w:pPr>
      <w:r>
        <w:rPr>
          <w:rFonts w:hint="default"/>
          <w:lang w:val="en-US" w:eastAsia="zh-CN"/>
        </w:rPr>
        <w:t>Table 1. The number of f</w:t>
      </w:r>
      <w:r>
        <w:rPr>
          <w:rFonts w:hint="eastAsia"/>
          <w:lang w:eastAsia="zh-CN"/>
        </w:rPr>
        <w:t>requency domain resource assignment</w:t>
      </w:r>
      <w:r>
        <w:rPr>
          <w:rFonts w:hint="default"/>
          <w:lang w:val="en-US" w:eastAsia="zh-CN"/>
        </w:rPr>
        <w:t xml:space="preserve"> bits for 20MHz and 5MHz</w:t>
      </w:r>
    </w:p>
    <w:tbl>
      <w:tblPr>
        <w:tblStyle w:val="49"/>
        <w:tblW w:w="42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83"/>
        <w:gridCol w:w="1392"/>
        <w:gridCol w:w="1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416" w:type="dxa"/>
            <w:tcBorders>
              <w:top w:val="nil"/>
              <w:left w:val="nil"/>
              <w:bottom w:val="nil"/>
              <w:right w:val="nil"/>
            </w:tcBorders>
            <w:shd w:val="clear" w:color="auto" w:fill="auto"/>
            <w:noWrap/>
            <w:vAlign w:val="center"/>
          </w:tcPr>
          <w:p>
            <w:pP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cs="Times New Roman"/>
                <w:i w:val="0"/>
                <w:iCs w:val="0"/>
                <w:color w:val="000000"/>
                <w:sz w:val="20"/>
                <w:szCs w:val="20"/>
                <w:u w:val="none"/>
                <w:lang w:val="en-US"/>
              </w:rPr>
              <w:t>parameters</w:t>
            </w:r>
          </w:p>
        </w:tc>
        <w:tc>
          <w:tcPr>
            <w:tcW w:w="1392"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20MHz</w:t>
            </w:r>
          </w:p>
        </w:tc>
        <w:tc>
          <w:tcPr>
            <w:tcW w:w="1392"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cs="Times New Roman"/>
                <w:i w:val="0"/>
                <w:iCs w:val="0"/>
                <w:color w:val="000000"/>
                <w:kern w:val="0"/>
                <w:sz w:val="20"/>
                <w:szCs w:val="20"/>
                <w:u w:val="none"/>
                <w:lang w:val="en-US" w:eastAsia="zh-CN" w:bidi="ar"/>
              </w:rPr>
              <w:t>Number of PRB</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cs="Times New Roman"/>
                <w:i w:val="0"/>
                <w:iCs w:val="0"/>
                <w:color w:val="000000"/>
                <w:sz w:val="20"/>
                <w:szCs w:val="20"/>
                <w:u w:val="none"/>
                <w:lang w:val="en-US"/>
              </w:rPr>
              <w:t>Bitwidth for FDRA</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r>
    </w:tbl>
    <w:p>
      <w:pPr>
        <w:spacing w:beforeLines="50" w:after="120"/>
        <w:jc w:val="both"/>
        <w:rPr>
          <w:rFonts w:hint="default" w:eastAsia="Microsoft YaHei UI"/>
          <w:bCs/>
          <w:color w:val="000000"/>
          <w:lang w:val="en-US" w:eastAsia="zh-CN"/>
        </w:rPr>
      </w:pPr>
      <w:r>
        <w:rPr>
          <w:rFonts w:hint="default" w:eastAsia="Microsoft YaHei UI"/>
          <w:bCs/>
          <w:color w:val="000000"/>
          <w:lang w:val="en-US" w:eastAsia="zh-CN"/>
        </w:rPr>
        <w:t xml:space="preserve">This can also be used for PUSCH to reduce the bits overhead of </w:t>
      </w:r>
      <w:r>
        <w:rPr>
          <w:rFonts w:eastAsia="Microsoft YaHei UI"/>
          <w:bCs/>
          <w:color w:val="000000"/>
          <w:lang w:val="en-US" w:eastAsia="zh-CN"/>
        </w:rPr>
        <w:t>DCI format</w:t>
      </w:r>
      <w:r>
        <w:rPr>
          <w:rFonts w:hint="default" w:eastAsia="Microsoft YaHei UI"/>
          <w:bCs/>
          <w:color w:val="000000"/>
          <w:lang w:val="en-US" w:eastAsia="zh-CN"/>
        </w:rPr>
        <w:t xml:space="preserve"> 0</w:t>
      </w:r>
      <w:r>
        <w:rPr>
          <w:rFonts w:eastAsia="Microsoft YaHei UI"/>
          <w:bCs/>
          <w:color w:val="000000"/>
          <w:lang w:val="en-US" w:eastAsia="zh-CN"/>
        </w:rPr>
        <w:t>_X</w:t>
      </w:r>
      <w:r>
        <w:rPr>
          <w:rFonts w:hint="default" w:eastAsia="Microsoft YaHei UI"/>
          <w:bCs/>
          <w:color w:val="000000"/>
          <w:lang w:val="en-US" w:eastAsia="zh-CN"/>
        </w:rPr>
        <w:t>.</w:t>
      </w:r>
    </w:p>
    <w:p>
      <w:pPr>
        <w:rPr>
          <w:rFonts w:hint="default"/>
          <w:b/>
          <w:bCs/>
          <w:lang w:val="en-US" w:eastAsia="zh-CN"/>
        </w:rPr>
      </w:pPr>
      <w:r>
        <w:rPr>
          <w:rFonts w:hint="default"/>
          <w:b/>
          <w:bCs/>
          <w:lang w:val="en-US" w:eastAsia="zh-CN"/>
        </w:rPr>
        <w:t>Proposal 9: Using RB subset within BWP for PDSCH/PUSCH scheduling can reduce the control overhead.</w:t>
      </w:r>
    </w:p>
    <w:p>
      <w:pPr>
        <w:pStyle w:val="3"/>
        <w:spacing w:before="120" w:after="120"/>
        <w:rPr>
          <w:rFonts w:hint="default" w:ascii="Times New Roman" w:hAnsi="Times New Roman" w:eastAsia="time" w:cs="Times New Roman"/>
          <w:b/>
          <w:bCs/>
          <w:iCs/>
          <w:kern w:val="0"/>
          <w:sz w:val="28"/>
          <w:szCs w:val="28"/>
          <w:lang w:val="en-US" w:eastAsia="zh-CN" w:bidi="ar-SA"/>
        </w:rPr>
      </w:pPr>
      <w:r>
        <w:rPr>
          <w:rFonts w:hint="default"/>
          <w:lang w:val="en-US" w:eastAsia="zh-CN"/>
        </w:rPr>
        <w:t>Discussion on early indication including separate initial DL/UL BWP</w:t>
      </w:r>
    </w:p>
    <w:p>
      <w:pPr>
        <w:spacing w:beforeLines="50" w:after="120"/>
        <w:jc w:val="both"/>
        <w:rPr>
          <w:rFonts w:hint="default"/>
          <w:lang w:val="en-US" w:eastAsia="zh-CN"/>
        </w:rPr>
      </w:pPr>
      <w:r>
        <w:rPr>
          <w:rFonts w:hint="default"/>
          <w:lang w:val="en-US" w:eastAsia="zh-CN"/>
        </w:rPr>
        <w:t>Another impacts about BW3 is whether early indication is necessary. According to our understanding, early indication is used for gNB to apply different scheduling strategies for different kinds of UEs. For example, if R18 RedCap UEs cannot correctly decode the downlink common channels that gNB sends to R17 UEs, or if R18 RedCap UEs cannot perform uplink scheduling if the gNB schedules PUSCH with BWP larger than 5MHz, early indication will be needed.</w:t>
      </w:r>
    </w:p>
    <w:p>
      <w:pPr>
        <w:spacing w:beforeLines="50" w:after="120"/>
        <w:jc w:val="both"/>
        <w:rPr>
          <w:rFonts w:hint="default"/>
          <w:lang w:val="en-US" w:eastAsia="zh-CN"/>
        </w:rPr>
      </w:pPr>
      <w:r>
        <w:rPr>
          <w:rFonts w:hint="default"/>
          <w:lang w:val="en-US" w:eastAsia="zh-CN"/>
        </w:rPr>
        <w:t>For downlink common channels, SIB1 will be shared for R17 and R18 RedCap UEs. And for other downlink channels, according TR38.865 table 8.2.1-2, Msg2 and Msg4 has larger coverage margin compared to bottle channel PUSCH. So even gNB set a high MCS for Msg2 and Msg4 for R17 RedCap UE for cell edge UEs, the coverage is still better than PUSCH, for example for MCS larger than MCS6, Msg4 occupy only less than 11RBs with 14 OSs, R18 RedCap UE can accept the full Msg4. If a low MCS with more than 11RBs are used for Msg.4, even REs out of 11RB will be punctured due to reduced BB bandwidth, R18 RedCap UE can still successfully decode the message with a large probability, since this is equivalent to using a larger MCS to transmit.</w:t>
      </w:r>
    </w:p>
    <w:p>
      <w:pPr>
        <w:pStyle w:val="78"/>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 xml:space="preserve">Table 2. </w:t>
      </w:r>
      <w:r>
        <w:rPr>
          <w:rFonts w:hint="default" w:ascii="Times New Roman" w:hAnsi="Times New Roman" w:cs="Times New Roman"/>
          <w:b w:val="0"/>
          <w:lang w:val="en-US" w:eastAsia="zh-CN" w:bidi="ar-SA"/>
        </w:rPr>
        <w:t>P</w:t>
      </w:r>
      <w:r>
        <w:rPr>
          <w:rFonts w:hint="default" w:ascii="Times New Roman" w:hAnsi="Times New Roman" w:eastAsia="宋体" w:cs="Times New Roman"/>
          <w:b w:val="0"/>
          <w:lang w:val="en-US" w:eastAsia="zh-CN" w:bidi="ar-SA"/>
        </w:rPr>
        <w:t>art of Table 8.2.1-2 (part 1): In Urban scenario at 2.6GHz with DL 33dBm/MHz PSD, coverage margins for the potential Rel-18 UE with maximum 11-PRB bandwidth compared to the bottleneck channel for the reference NR UE in Table 8.2.1-1 when no UE antenna efficiency loss is assumed for the potential Rel-18 UE.</w:t>
      </w:r>
    </w:p>
    <w:tbl>
      <w:tblPr>
        <w:tblStyle w:val="49"/>
        <w:tblW w:w="32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444"/>
        <w:gridCol w:w="1818"/>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4"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tcPr>
          <w:p>
            <w:pPr>
              <w:pStyle w:val="74"/>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TW" w:bidi="ar-SA"/>
              </w:rPr>
              <w:t>Coverage margin (dB)</w:t>
            </w:r>
          </w:p>
        </w:tc>
        <w:tc>
          <w:tcPr>
            <w:tcW w:w="1429" w:type="pct"/>
            <w:tcBorders>
              <w:top w:val="dotted" w:color="auto" w:sz="4" w:space="0"/>
              <w:left w:val="dotted" w:color="auto" w:sz="4" w:space="0"/>
              <w:bottom w:val="dotted" w:color="auto" w:sz="4" w:space="0"/>
              <w:right w:val="dotted" w:color="auto" w:sz="4" w:space="0"/>
            </w:tcBorders>
            <w:shd w:val="clear" w:color="auto" w:fill="FFFFFF"/>
          </w:tcPr>
          <w:p>
            <w:pPr>
              <w:pStyle w:val="74"/>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Msg2 (BW1, 11 PRBs; TBS 72 bits)</w:t>
            </w:r>
          </w:p>
        </w:tc>
        <w:tc>
          <w:tcPr>
            <w:tcW w:w="1649" w:type="pct"/>
            <w:tcBorders>
              <w:top w:val="dotted" w:color="auto" w:sz="4" w:space="0"/>
              <w:left w:val="dotted" w:color="auto" w:sz="4" w:space="0"/>
              <w:bottom w:val="dotted" w:color="auto" w:sz="4" w:space="0"/>
              <w:right w:val="dotted" w:color="auto" w:sz="4" w:space="0"/>
            </w:tcBorders>
            <w:shd w:val="clear" w:color="auto" w:fill="FFFFFF"/>
          </w:tcPr>
          <w:p>
            <w:pPr>
              <w:pStyle w:val="74"/>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Msg4 (BW1, 11 PRBs; TBS 1040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Representative value 1</w:t>
            </w:r>
          </w:p>
        </w:tc>
        <w:tc>
          <w:tcPr>
            <w:tcW w:w="1429"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11.25</w:t>
            </w:r>
          </w:p>
        </w:tc>
        <w:tc>
          <w:tcPr>
            <w:tcW w:w="1649" w:type="pct"/>
            <w:tcBorders>
              <w:top w:val="dotted" w:color="auto" w:sz="4" w:space="0"/>
              <w:left w:val="dotted" w:color="auto" w:sz="4" w:space="0"/>
              <w:bottom w:val="dotted" w:color="auto" w:sz="4" w:space="0"/>
              <w:right w:val="dotted" w:color="auto" w:sz="4" w:space="0"/>
            </w:tcBorders>
            <w:shd w:val="clear" w:color="auto" w:fill="FFFFFF"/>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 of samples 1</w:t>
            </w:r>
          </w:p>
        </w:tc>
        <w:tc>
          <w:tcPr>
            <w:tcW w:w="1429"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13</w:t>
            </w:r>
          </w:p>
        </w:tc>
        <w:tc>
          <w:tcPr>
            <w:tcW w:w="1649" w:type="pct"/>
            <w:tcBorders>
              <w:top w:val="dotted" w:color="auto" w:sz="4" w:space="0"/>
              <w:left w:val="dotted" w:color="auto" w:sz="4" w:space="0"/>
              <w:bottom w:val="dotted" w:color="auto" w:sz="4" w:space="0"/>
              <w:right w:val="dotted" w:color="auto" w:sz="4" w:space="0"/>
            </w:tcBorders>
            <w:shd w:val="clear" w:color="auto" w:fill="FFFFFF"/>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TW" w:bidi="ar-SA"/>
              </w:rPr>
              <w:t>Representative value 2</w:t>
            </w:r>
          </w:p>
        </w:tc>
        <w:tc>
          <w:tcPr>
            <w:tcW w:w="1429"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11.16</w:t>
            </w:r>
          </w:p>
        </w:tc>
        <w:tc>
          <w:tcPr>
            <w:tcW w:w="1649" w:type="pct"/>
            <w:tcBorders>
              <w:top w:val="dotted" w:color="auto" w:sz="4" w:space="0"/>
              <w:left w:val="dotted" w:color="auto" w:sz="4" w:space="0"/>
              <w:bottom w:val="dotted" w:color="auto" w:sz="4" w:space="0"/>
              <w:right w:val="dotted" w:color="auto" w:sz="4" w:space="0"/>
            </w:tcBorders>
            <w:shd w:val="clear" w:color="auto" w:fill="FFFFFF"/>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1921"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TW" w:bidi="ar-SA"/>
              </w:rPr>
              <w:t># of samples 2</w:t>
            </w:r>
          </w:p>
        </w:tc>
        <w:tc>
          <w:tcPr>
            <w:tcW w:w="1429" w:type="pct"/>
            <w:tcBorders>
              <w:top w:val="dotted" w:color="auto" w:sz="4" w:space="0"/>
              <w:left w:val="dotted" w:color="auto" w:sz="4" w:space="0"/>
              <w:bottom w:val="dotted" w:color="auto" w:sz="4" w:space="0"/>
              <w:right w:val="dotted" w:color="auto" w:sz="4" w:space="0"/>
            </w:tcBorders>
            <w:shd w:val="clear" w:color="auto" w:fill="FFFFFF"/>
            <w:noWrap/>
            <w:vAlign w:val="center"/>
          </w:tcPr>
          <w:p>
            <w:pPr>
              <w:spacing w:after="0"/>
              <w:jc w:val="center"/>
              <w:rPr>
                <w:rFonts w:hint="default" w:ascii="Times New Roman" w:hAnsi="Times New Roman" w:eastAsia="宋体" w:cs="Times New Roman"/>
                <w:b w:val="0"/>
                <w:lang w:val="en-US" w:eastAsia="zh-TW" w:bidi="ar-SA"/>
              </w:rPr>
            </w:pPr>
            <w:r>
              <w:rPr>
                <w:rFonts w:hint="default" w:ascii="Times New Roman" w:hAnsi="Times New Roman" w:eastAsia="宋体" w:cs="Times New Roman"/>
                <w:b w:val="0"/>
                <w:lang w:val="en-US" w:eastAsia="zh-CN" w:bidi="ar-SA"/>
              </w:rPr>
              <w:t>14</w:t>
            </w:r>
          </w:p>
        </w:tc>
        <w:tc>
          <w:tcPr>
            <w:tcW w:w="1649" w:type="pct"/>
            <w:tcBorders>
              <w:top w:val="dotted" w:color="auto" w:sz="4" w:space="0"/>
              <w:left w:val="dotted" w:color="auto" w:sz="4" w:space="0"/>
              <w:bottom w:val="dotted" w:color="auto" w:sz="4" w:space="0"/>
              <w:right w:val="dotted" w:color="auto" w:sz="4" w:space="0"/>
            </w:tcBorders>
            <w:shd w:val="clear" w:color="auto" w:fill="FFFFFF"/>
            <w:vAlign w:val="center"/>
          </w:tcPr>
          <w:p>
            <w:pPr>
              <w:spacing w:after="0"/>
              <w:jc w:val="center"/>
              <w:rPr>
                <w:rFonts w:hint="default" w:ascii="Times New Roman" w:hAnsi="Times New Roman" w:eastAsia="宋体" w:cs="Times New Roman"/>
                <w:b w:val="0"/>
                <w:lang w:val="en-US" w:eastAsia="zh-CN" w:bidi="ar-SA"/>
              </w:rPr>
            </w:pPr>
            <w:r>
              <w:rPr>
                <w:rFonts w:hint="default" w:ascii="Times New Roman" w:hAnsi="Times New Roman" w:eastAsia="宋体" w:cs="Times New Roman"/>
                <w:b w:val="0"/>
                <w:lang w:val="en-US" w:eastAsia="zh-CN" w:bidi="ar-SA"/>
              </w:rPr>
              <w:t>14</w:t>
            </w:r>
          </w:p>
        </w:tc>
      </w:tr>
    </w:tbl>
    <w:p>
      <w:pPr>
        <w:spacing w:beforeLines="50" w:after="120"/>
        <w:jc w:val="both"/>
        <w:rPr>
          <w:rFonts w:hint="default"/>
          <w:lang w:val="en-US" w:eastAsia="zh-CN"/>
        </w:rPr>
      </w:pPr>
    </w:p>
    <w:p>
      <w:pPr>
        <w:spacing w:beforeLines="50" w:after="120"/>
        <w:jc w:val="both"/>
        <w:rPr>
          <w:rFonts w:hint="default" w:eastAsia="Times New Roman"/>
          <w:sz w:val="20"/>
          <w:szCs w:val="24"/>
          <w:lang w:val="en-US"/>
        </w:rPr>
      </w:pPr>
      <w:r>
        <w:rPr>
          <w:rFonts w:hint="default"/>
          <w:lang w:val="en-US" w:eastAsia="zh-CN"/>
        </w:rPr>
        <w:t>For uplink transmission of Msg3, even MCS0 of</w:t>
      </w:r>
      <w:r>
        <w:rPr>
          <w:rFonts w:hint="default" w:ascii="Times New Roman" w:hAnsi="Times New Roman" w:cs="Times New Roman"/>
          <w:lang w:val="en-US" w:eastAsia="zh-CN"/>
        </w:rPr>
        <w:t xml:space="preserve"> Table 6.1.4.1-1 is used, with spectrum efficiency </w:t>
      </w:r>
      <w:r>
        <w:rPr>
          <w:rFonts w:hint="default" w:ascii="Times New Roman" w:hAnsi="Times New Roman" w:eastAsia="Times New Roman"/>
          <w:sz w:val="20"/>
          <w:szCs w:val="24"/>
        </w:rPr>
        <w:t>0.2344</w:t>
      </w:r>
      <w:r>
        <w:rPr>
          <w:rFonts w:hint="default" w:eastAsia="Times New Roman"/>
          <w:sz w:val="20"/>
          <w:szCs w:val="24"/>
          <w:lang w:val="en-US"/>
        </w:rPr>
        <w:t>, 14 OS (2 DMRS) ,11 RB can carry a TB size of 370bit. So the scheduling of Msg3 is likely to be within 11RB. And It can support frequency hopping of Msg3 within 20MHz since the RF bandwidth is 20MHz.</w:t>
      </w:r>
    </w:p>
    <w:p>
      <w:pPr>
        <w:spacing w:beforeLines="50" w:after="120"/>
        <w:jc w:val="both"/>
        <w:rPr>
          <w:rFonts w:hint="default" w:eastAsia="Times New Roman"/>
          <w:sz w:val="20"/>
          <w:szCs w:val="24"/>
          <w:lang w:val="en-US"/>
        </w:rPr>
      </w:pPr>
      <w:r>
        <w:rPr>
          <w:rFonts w:hint="default" w:eastAsia="Times New Roman"/>
          <w:sz w:val="20"/>
          <w:szCs w:val="24"/>
          <w:lang w:val="en-US"/>
        </w:rPr>
        <w:t xml:space="preserve">And also considering that early indication has been used by quit a few features, such as 2-step RA, slicing, R17 RedCap, CE, etc. It will be further fragmented if early indication is introduced for R18 RedCap. So we don’t think early indication of R18 RedCap is necessary for R18 RedCap, but we are open for Msg3 indication if find necessary. </w:t>
      </w:r>
    </w:p>
    <w:p>
      <w:pPr>
        <w:spacing w:beforeLines="50" w:after="120"/>
        <w:jc w:val="both"/>
        <w:rPr>
          <w:rFonts w:hint="default" w:eastAsia="Times New Roman"/>
          <w:b/>
          <w:bCs/>
          <w:sz w:val="20"/>
          <w:szCs w:val="24"/>
          <w:lang w:val="en-US"/>
        </w:rPr>
      </w:pPr>
      <w:r>
        <w:rPr>
          <w:rFonts w:hint="default" w:eastAsia="Times New Roman"/>
          <w:b/>
          <w:bCs/>
          <w:sz w:val="20"/>
          <w:szCs w:val="24"/>
          <w:lang w:val="en-US"/>
        </w:rPr>
        <w:t>Proposal 10. Early indication by Msg1 is not necessary for R18 RedCap UE.</w:t>
      </w:r>
    </w:p>
    <w:p>
      <w:pPr>
        <w:spacing w:beforeLines="50" w:after="120"/>
        <w:jc w:val="both"/>
        <w:rPr>
          <w:rFonts w:hint="default" w:eastAsia="Times New Roman"/>
          <w:sz w:val="20"/>
          <w:szCs w:val="24"/>
          <w:lang w:val="en-US"/>
        </w:rPr>
      </w:pPr>
      <w:r>
        <w:rPr>
          <w:rFonts w:hint="default" w:eastAsia="Times New Roman"/>
          <w:sz w:val="20"/>
          <w:szCs w:val="24"/>
          <w:lang w:val="en-US"/>
        </w:rPr>
        <w:t>And since the RF bandwidth is still up to 20MHz, the motivations to introduce separate initial DL/UL BWP for R18 eRedCap, seems not to exist, including:</w:t>
      </w:r>
    </w:p>
    <w:p>
      <w:pPr>
        <w:numPr>
          <w:ilvl w:val="0"/>
          <w:numId w:val="20"/>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RACH RO span larger than maximum UE bandwidth. For R17 RedCap UE, the bandwidth of ROs configured can be larger than 20MHz. However for R18 eRedCap, the RACH bandwidth can be up to 20MHz, so it can share the same separate initial UL/DL BWP for R17 RedCap UE.</w:t>
      </w:r>
    </w:p>
    <w:p>
      <w:pPr>
        <w:numPr>
          <w:ilvl w:val="0"/>
          <w:numId w:val="20"/>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Frequency hopping of Msg.3 can be larger than maximum UE bandwidth. For R17 RedCap UE, both the RF and BB bandwidth is 20MHz, frequency hopping of Msg.3 larger than 20MHz will cause performance loss and complexity for R17 RedCap. However for R18 eRedCap UE, the RF bandwidth is same as R17 RedCap, so Msg.3 frequency hopping within 20MHz is OK for R18 eRedCap UE.</w:t>
      </w:r>
    </w:p>
    <w:p>
      <w:pPr>
        <w:numPr>
          <w:ilvl w:val="0"/>
          <w:numId w:val="20"/>
        </w:numPr>
        <w:spacing w:beforeLines="50" w:after="120"/>
        <w:ind w:left="420" w:leftChars="0" w:hanging="420" w:firstLineChars="0"/>
        <w:jc w:val="left"/>
        <w:rPr>
          <w:rFonts w:hint="default" w:eastAsia="Times New Roman"/>
          <w:sz w:val="20"/>
          <w:szCs w:val="24"/>
          <w:lang w:val="en-US"/>
        </w:rPr>
      </w:pPr>
      <w:r>
        <w:rPr>
          <w:rFonts w:hint="default" w:eastAsia="Times New Roman"/>
          <w:sz w:val="20"/>
          <w:szCs w:val="24"/>
          <w:lang w:val="en-US"/>
        </w:rPr>
        <w:t>PUCCH hopping with larger bandwidth than than maximum UE bandwidth. This is not an issue for R18 eRedCap UE, its bandwidth is still 20MHz for PUCCH, so again it can share the same separate initial UL/DL BWP for R17 RedCap UE.</w:t>
      </w:r>
    </w:p>
    <w:p>
      <w:pPr>
        <w:numPr>
          <w:ilvl w:val="0"/>
          <w:numId w:val="0"/>
        </w:numPr>
        <w:spacing w:beforeLines="50" w:after="120"/>
        <w:ind w:leftChars="0"/>
        <w:jc w:val="left"/>
        <w:rPr>
          <w:rFonts w:hint="default" w:eastAsia="Times New Roman"/>
          <w:sz w:val="20"/>
          <w:szCs w:val="24"/>
          <w:lang w:val="en-US"/>
        </w:rPr>
      </w:pPr>
      <w:r>
        <w:rPr>
          <w:rFonts w:hint="default" w:eastAsia="Times New Roman"/>
          <w:sz w:val="20"/>
          <w:szCs w:val="24"/>
          <w:lang w:val="en-US"/>
        </w:rPr>
        <w:t xml:space="preserve">So we don’t see strong motivation to introduce separate initial UL/DL BWP for R18 eRedCap UE. </w:t>
      </w:r>
    </w:p>
    <w:p>
      <w:pPr>
        <w:spacing w:beforeLines="50" w:after="120"/>
        <w:jc w:val="both"/>
        <w:rPr>
          <w:rFonts w:hint="default"/>
          <w:lang w:val="en-US" w:eastAsia="zh-CN"/>
        </w:rPr>
      </w:pPr>
      <w:r>
        <w:rPr>
          <w:rFonts w:hint="default" w:eastAsia="Times New Roman"/>
          <w:b/>
          <w:bCs/>
          <w:sz w:val="20"/>
          <w:szCs w:val="24"/>
          <w:lang w:val="en-US"/>
        </w:rPr>
        <w:t xml:space="preserve">Proposal 11. There is no need to introduce </w:t>
      </w:r>
      <w:r>
        <w:rPr>
          <w:b/>
          <w:bCs/>
          <w:szCs w:val="22"/>
          <w:lang w:val="en-US"/>
        </w:rPr>
        <w:t>additional separate initial DL/UL BWP specific to Rel-18 RedCap UEs</w:t>
      </w:r>
      <w:r>
        <w:rPr>
          <w:rFonts w:hint="default" w:eastAsia="Times New Roman"/>
          <w:b/>
          <w:bCs/>
          <w:sz w:val="20"/>
          <w:szCs w:val="24"/>
          <w:lang w:val="en-US"/>
        </w:rPr>
        <w:t>.</w:t>
      </w:r>
    </w:p>
    <w:p>
      <w:pPr>
        <w:pStyle w:val="3"/>
        <w:spacing w:before="120" w:after="120"/>
        <w:rPr>
          <w:rFonts w:hint="default" w:ascii="Times New Roman" w:hAnsi="Times New Roman" w:eastAsia="time" w:cs="Times New Roman"/>
          <w:b/>
          <w:bCs/>
          <w:iCs/>
          <w:kern w:val="0"/>
          <w:sz w:val="28"/>
          <w:szCs w:val="28"/>
          <w:lang w:val="en-US" w:eastAsia="zh-CN" w:bidi="ar-SA"/>
        </w:rPr>
      </w:pPr>
      <w:r>
        <w:rPr>
          <w:rFonts w:hint="default" w:cs="Times New Roman"/>
          <w:b/>
          <w:bCs/>
          <w:iCs/>
          <w:kern w:val="0"/>
          <w:sz w:val="28"/>
          <w:szCs w:val="28"/>
          <w:lang w:val="en-US" w:eastAsia="zh-CN" w:bidi="ar-SA"/>
        </w:rPr>
        <w:t>Discussion on the constraint for peak data rate reduction</w:t>
      </w:r>
    </w:p>
    <w:p>
      <w:pPr>
        <w:pStyle w:val="99"/>
        <w:numPr>
          <w:ilvl w:val="0"/>
          <w:numId w:val="0"/>
        </w:numPr>
        <w:rPr>
          <w:lang w:val="en-US"/>
        </w:rPr>
      </w:pPr>
      <w:r>
        <w:rPr>
          <w:rFonts w:hint="default" w:ascii="Times New Roman" w:hAnsi="Times New Roman" w:eastAsia="宋体" w:cs="Times New Roman"/>
          <w:lang w:val="en-US" w:eastAsia="zh-CN" w:bidi="ar-SA"/>
        </w:rPr>
        <w:t xml:space="preserve">When </w:t>
      </w:r>
      <w:r>
        <w:rPr>
          <w:rFonts w:ascii="Times New Roman" w:hAnsi="Times New Roman" w:eastAsia="宋体" w:cs="Times New Roman"/>
          <w:lang w:val="en-US" w:eastAsia="zh-CN" w:bidi="ar-SA"/>
        </w:rPr>
        <w:t>UE peak data rate reduction is supported at least as an add-on to UE BB bandwidth reduction</w:t>
      </w:r>
      <w:r>
        <w:rPr>
          <w:rFonts w:hint="default" w:ascii="Times New Roman" w:hAnsi="Times New Roman" w:eastAsia="宋体" w:cs="Times New Roman"/>
          <w:lang w:val="en-US" w:eastAsia="zh-CN" w:bidi="ar-SA"/>
        </w:rPr>
        <w:t>, the value X needs to be decided.</w:t>
      </w:r>
      <w:r>
        <w:rPr>
          <w:rFonts w:hint="default" w:cs="Times New Roman"/>
          <w:lang w:val="en-US" w:eastAsia="zh-CN" w:bidi="ar-SA"/>
        </w:rPr>
        <w:t xml:space="preserve"> </w:t>
      </w:r>
      <w:r>
        <w:rPr>
          <w:lang w:val="en-US"/>
        </w:rPr>
        <w:t>According to our calculation, to satisfy 10Mbps peak data rate for both DL and UL, even with 12RBs for 30KHz, X&gt;3.2 is required.</w:t>
      </w:r>
    </w:p>
    <w:p>
      <w:pPr>
        <w:rPr>
          <w:b/>
          <w:bCs/>
          <w:lang w:val="en-US"/>
        </w:rPr>
      </w:pPr>
      <w:r>
        <w:rPr>
          <w:b/>
          <w:bCs/>
          <w:lang w:val="en-US"/>
        </w:rPr>
        <w:t>For 15KHz, 25RB</w:t>
      </w:r>
    </w:p>
    <w:p>
      <w:pPr>
        <w:rPr>
          <w:lang w:val="en-US"/>
        </w:rPr>
      </w:pPr>
      <w:r>
        <w:rPr>
          <w:lang w:val="en-US"/>
        </w:rPr>
        <w:t>X=3.2, DL:10.7Mbps, UL:11.45Mpbs;</w:t>
      </w:r>
    </w:p>
    <w:p>
      <w:pPr>
        <w:rPr>
          <w:lang w:val="en-US"/>
        </w:rPr>
      </w:pPr>
      <w:r>
        <w:rPr>
          <w:lang w:val="en-US"/>
        </w:rPr>
        <w:t>X=3, DL:10.03Mbps, UL:10.73Mbps.</w:t>
      </w:r>
    </w:p>
    <w:p>
      <w:pPr>
        <w:rPr>
          <w:b/>
          <w:bCs/>
          <w:lang w:val="en-US"/>
        </w:rPr>
      </w:pPr>
      <w:r>
        <w:rPr>
          <w:b/>
          <w:bCs/>
          <w:lang w:val="en-US"/>
        </w:rPr>
        <w:t>For 30KHz, 11RB;</w:t>
      </w:r>
    </w:p>
    <w:p>
      <w:pPr>
        <w:rPr>
          <w:lang w:val="en-US"/>
        </w:rPr>
      </w:pPr>
      <w:r>
        <w:rPr>
          <w:lang w:val="en-US"/>
        </w:rPr>
        <w:t>X=4, DL:11.77Mbps, UL:12.59Mbps;</w:t>
      </w:r>
    </w:p>
    <w:p>
      <w:pPr>
        <w:rPr>
          <w:lang w:val="en-US"/>
        </w:rPr>
      </w:pPr>
      <w:r>
        <w:rPr>
          <w:lang w:val="en-US"/>
        </w:rPr>
        <w:t xml:space="preserve">X=3.2, </w:t>
      </w:r>
      <w:r>
        <w:rPr>
          <w:highlight w:val="darkGray"/>
          <w:lang w:val="en-US"/>
        </w:rPr>
        <w:t>DL:9.42Mbps,</w:t>
      </w:r>
      <w:r>
        <w:rPr>
          <w:lang w:val="en-US"/>
        </w:rPr>
        <w:t xml:space="preserve"> UL:10.07Mbps;</w:t>
      </w:r>
    </w:p>
    <w:p>
      <w:pPr>
        <w:rPr>
          <w:b/>
          <w:bCs/>
          <w:lang w:val="en-US"/>
        </w:rPr>
      </w:pPr>
      <w:r>
        <w:rPr>
          <w:b/>
          <w:bCs/>
          <w:lang w:val="en-US"/>
        </w:rPr>
        <w:t>For 30KHz, 12RB;</w:t>
      </w:r>
    </w:p>
    <w:p>
      <w:pPr>
        <w:rPr>
          <w:lang w:val="en-US"/>
        </w:rPr>
      </w:pPr>
      <w:r>
        <w:rPr>
          <w:lang w:val="en-US"/>
        </w:rPr>
        <w:t>X=3.2, DL:10.27Mbps, UL:10.99Mbps;</w:t>
      </w:r>
    </w:p>
    <w:p>
      <w:pPr>
        <w:pStyle w:val="99"/>
        <w:numPr>
          <w:ilvl w:val="0"/>
          <w:numId w:val="0"/>
        </w:numPr>
        <w:rPr>
          <w:highlight w:val="darkGray"/>
          <w:lang w:val="en-US"/>
        </w:rPr>
      </w:pPr>
      <w:r>
        <w:rPr>
          <w:highlight w:val="darkGray"/>
          <w:lang w:val="en-US"/>
        </w:rPr>
        <w:t>X=3, DL:9.63Mbps, UL:10.3Mbps;</w:t>
      </w:r>
    </w:p>
    <w:p>
      <w:pPr>
        <w:rPr>
          <w:rFonts w:hint="default"/>
          <w:lang w:val="en-US" w:eastAsia="zh-CN"/>
        </w:rPr>
      </w:pPr>
      <w:r>
        <w:rPr>
          <w:rFonts w:hint="default"/>
          <w:lang w:val="en-US" w:eastAsia="zh-CN"/>
        </w:rPr>
        <w:t>So our proposal for value X is 3.2.</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12: When UE peak data rate reduction is supported at least as an add-on to UE BB bandwidth reduction,</w:t>
      </w:r>
      <w:bookmarkStart w:id="5" w:name="_GoBack"/>
      <w:bookmarkEnd w:id="5"/>
    </w:p>
    <w:p>
      <w:pPr>
        <w:pStyle w:val="99"/>
        <w:numPr>
          <w:ilvl w:val="0"/>
          <w:numId w:val="17"/>
        </w:numPr>
        <w:ind w:left="720" w:leftChars="0" w:hanging="360" w:firstLineChars="0"/>
        <w:rPr>
          <w:rFonts w:hint="default" w:eastAsia="Times New Roman"/>
          <w:b/>
          <w:bCs/>
          <w:sz w:val="20"/>
          <w:szCs w:val="24"/>
          <w:lang w:val="en-US" w:eastAsia="zh-CN"/>
        </w:rPr>
      </w:pPr>
      <w:r>
        <w:rPr>
          <w:rFonts w:hint="default" w:eastAsia="Times New Roman"/>
          <w:b/>
          <w:bCs/>
          <w:sz w:val="20"/>
          <w:szCs w:val="24"/>
          <w:lang w:val="en-US" w:eastAsia="zh-CN"/>
        </w:rPr>
        <w:t>The constraint v</w:t>
      </w:r>
      <w:r>
        <w:rPr>
          <w:rFonts w:hint="default" w:eastAsia="Times New Roman"/>
          <w:b/>
          <w:bCs/>
          <w:sz w:val="20"/>
          <w:szCs w:val="24"/>
          <w:vertAlign w:val="subscript"/>
          <w:lang w:val="en-US" w:eastAsia="zh-CN"/>
        </w:rPr>
        <w:t>Layers</w:t>
      </w:r>
      <w:r>
        <w:rPr>
          <w:rFonts w:hint="default" w:eastAsia="Times New Roman"/>
          <w:b/>
          <w:bCs/>
          <w:sz w:val="20"/>
          <w:szCs w:val="24"/>
          <w:lang w:val="en-US" w:eastAsia="zh-CN"/>
        </w:rPr>
        <w:t>·Qm·f ≥ 4 is relaxed to v</w:t>
      </w:r>
      <w:r>
        <w:rPr>
          <w:rFonts w:hint="default" w:eastAsia="Times New Roman"/>
          <w:b/>
          <w:bCs/>
          <w:sz w:val="20"/>
          <w:szCs w:val="24"/>
          <w:vertAlign w:val="subscript"/>
          <w:lang w:val="en-US" w:eastAsia="zh-CN"/>
        </w:rPr>
        <w:t>Layer</w:t>
      </w:r>
      <w:r>
        <w:rPr>
          <w:rFonts w:hint="default" w:eastAsia="Times New Roman"/>
          <w:b/>
          <w:bCs/>
          <w:sz w:val="20"/>
          <w:szCs w:val="24"/>
          <w:lang w:val="en-US" w:eastAsia="zh-CN"/>
        </w:rPr>
        <w:t>s·Qm·f ≥ 3.2.</w:t>
      </w:r>
    </w:p>
    <w:p>
      <w:pPr>
        <w:pStyle w:val="2"/>
        <w:numPr>
          <w:ilvl w:val="0"/>
          <w:numId w:val="6"/>
        </w:numPr>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jc w:val="both"/>
        <w:rPr>
          <w:szCs w:val="21"/>
          <w:lang w:eastAsia="zh-CN"/>
        </w:rPr>
      </w:pPr>
      <w:r>
        <w:rPr>
          <w:szCs w:val="21"/>
        </w:rPr>
        <w:t xml:space="preserve">In this contribution, </w:t>
      </w:r>
      <w:r>
        <w:rPr>
          <w:rFonts w:hint="default"/>
          <w:szCs w:val="21"/>
          <w:lang w:val="en-US"/>
        </w:rPr>
        <w:t xml:space="preserve">we give our consideration on </w:t>
      </w:r>
      <w:r>
        <w:rPr>
          <w:lang w:val="en-US"/>
        </w:rPr>
        <w:t xml:space="preserve">UE BB </w:t>
      </w:r>
      <w:r>
        <w:rPr>
          <w:rFonts w:hint="default"/>
          <w:lang w:val="en-US"/>
        </w:rPr>
        <w:t>complexity reduction</w:t>
      </w:r>
      <w:r>
        <w:rPr>
          <w:szCs w:val="21"/>
        </w:rPr>
        <w:t xml:space="preserve">, </w:t>
      </w:r>
      <w:r>
        <w:rPr>
          <w:szCs w:val="21"/>
          <w:lang w:eastAsia="zh-CN"/>
        </w:rPr>
        <w:t xml:space="preserve">and the following </w:t>
      </w:r>
      <w:r>
        <w:rPr>
          <w:rFonts w:hint="eastAsia"/>
          <w:szCs w:val="21"/>
          <w:lang w:eastAsia="zh-CN"/>
        </w:rPr>
        <w:t xml:space="preserve">observations and </w:t>
      </w:r>
      <w:r>
        <w:rPr>
          <w:szCs w:val="21"/>
          <w:lang w:eastAsia="zh-CN"/>
        </w:rPr>
        <w:t>proposals are made.</w:t>
      </w:r>
    </w:p>
    <w:p>
      <w:pPr>
        <w:spacing w:beforeLines="50" w:after="120"/>
        <w:jc w:val="both"/>
        <w:rPr>
          <w:rFonts w:hint="default" w:eastAsia="Microsoft YaHei UI"/>
          <w:b/>
          <w:bCs w:val="0"/>
          <w:color w:val="000000"/>
          <w:lang w:val="en-US" w:eastAsia="zh-CN"/>
        </w:rPr>
      </w:pPr>
      <w:r>
        <w:rPr>
          <w:rFonts w:hint="default" w:eastAsia="Microsoft YaHei UI"/>
          <w:b/>
          <w:bCs w:val="0"/>
          <w:color w:val="000000"/>
          <w:lang w:val="en-US" w:eastAsia="zh-CN"/>
        </w:rPr>
        <w:t>Observation: When RB subset with limited bandwidth is configured for BWP for PDSCH/PUSCH scheduling, and indicated to UE before scheduling, the post FFT date buffering can be reduced.</w:t>
      </w:r>
    </w:p>
    <w:p>
      <w:pPr>
        <w:spacing w:after="180" w:line="233" w:lineRule="atLeast"/>
        <w:rPr>
          <w:rFonts w:hint="default" w:eastAsiaTheme="minorEastAsia"/>
          <w:b/>
          <w:bCs/>
          <w:lang w:val="en-US" w:eastAsia="zh-CN"/>
        </w:rPr>
      </w:pP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1: </w:t>
      </w:r>
      <w:r>
        <w:rPr>
          <w:rFonts w:ascii="Times New Roman" w:hAnsi="Times New Roman" w:eastAsia="Microsoft YaHei UI"/>
          <w:b/>
          <w:bCs/>
          <w:color w:val="000000"/>
          <w:szCs w:val="20"/>
          <w:lang w:val="en-US" w:eastAsia="zh-CN"/>
        </w:rPr>
        <w:t>For UE BB bandwidth reduction, for PUSCH, the maximum number of PRBs that the UE can transmit per slot or per hop, if applicable</w:t>
      </w:r>
      <w:r>
        <w:rPr>
          <w:rFonts w:hint="default" w:eastAsia="Microsoft YaHei UI"/>
          <w:b/>
          <w:bCs/>
          <w:color w:val="000000"/>
          <w:szCs w:val="20"/>
          <w:lang w:val="en-US" w:eastAsia="zh-CN"/>
        </w:rPr>
        <w:t xml:space="preserve"> is,</w:t>
      </w:r>
    </w:p>
    <w:p>
      <w:pPr>
        <w:pStyle w:val="99"/>
        <w:numPr>
          <w:ilvl w:val="0"/>
          <w:numId w:val="17"/>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pacing w:after="180" w:line="233" w:lineRule="atLeast"/>
        <w:rPr>
          <w:rFonts w:hint="default" w:eastAsia="Microsoft YaHei UI"/>
          <w:b/>
          <w:bCs/>
          <w:color w:val="000000"/>
          <w:szCs w:val="20"/>
          <w:lang w:val="en-US" w:eastAsia="zh-CN"/>
        </w:rPr>
      </w:pPr>
      <w:r>
        <w:rPr>
          <w:rFonts w:hint="default" w:eastAsiaTheme="minorEastAsia"/>
          <w:b/>
          <w:bCs/>
          <w:lang w:val="en-US" w:eastAsia="zh-CN"/>
        </w:rPr>
        <w:t xml:space="preserve">Proposal 2: </w:t>
      </w:r>
      <w:r>
        <w:rPr>
          <w:rFonts w:ascii="Times New Roman" w:hAnsi="Times New Roman" w:eastAsia="Microsoft YaHei UI"/>
          <w:b/>
          <w:bCs/>
          <w:color w:val="000000"/>
          <w:szCs w:val="20"/>
          <w:lang w:val="en-US" w:eastAsia="zh-CN"/>
        </w:rPr>
        <w:t xml:space="preserve">For UE BB bandwidth reduction, </w:t>
      </w:r>
      <w:r>
        <w:rPr>
          <w:rFonts w:hint="eastAsia" w:ascii="Times New Roman" w:hAnsi="Times New Roman" w:eastAsia="Microsoft YaHei UI"/>
          <w:b/>
          <w:bCs/>
          <w:color w:val="000000"/>
          <w:szCs w:val="20"/>
          <w:lang w:val="en-US" w:eastAsia="zh-CN"/>
        </w:rPr>
        <w:t>for PDSCH (at least for unicast), the maximum number of PRBs that the UE can process per slot</w:t>
      </w:r>
      <w:r>
        <w:rPr>
          <w:rFonts w:hint="default" w:eastAsia="Microsoft YaHei UI"/>
          <w:b/>
          <w:bCs/>
          <w:color w:val="000000"/>
          <w:szCs w:val="20"/>
          <w:lang w:val="en-US" w:eastAsia="zh-CN"/>
        </w:rPr>
        <w:t xml:space="preserve"> is,</w:t>
      </w:r>
    </w:p>
    <w:p>
      <w:pPr>
        <w:pStyle w:val="99"/>
        <w:numPr>
          <w:ilvl w:val="0"/>
          <w:numId w:val="17"/>
        </w:numPr>
        <w:ind w:left="720" w:leftChars="0" w:hanging="360" w:firstLineChars="0"/>
        <w:rPr>
          <w:rFonts w:hint="default" w:ascii="Calibri" w:hAnsi="Calibri" w:eastAsia="Microsoft YaHei UI" w:cs="Calibri"/>
          <w:b/>
          <w:bCs/>
          <w:color w:val="000000"/>
          <w:sz w:val="22"/>
          <w:szCs w:val="22"/>
          <w:lang w:val="en-US" w:eastAsia="zh-CN"/>
        </w:rPr>
      </w:pPr>
      <w:r>
        <w:rPr>
          <w:rFonts w:ascii="Times New Roman" w:hAnsi="Times New Roman" w:eastAsia="Microsoft YaHei UI"/>
          <w:b/>
          <w:bCs/>
          <w:color w:val="000000"/>
          <w:szCs w:val="20"/>
          <w:lang w:val="en-US" w:eastAsia="zh-CN"/>
        </w:rPr>
        <w:t>Option 3: 25 PRBs for 15 kHz SCS and 12 PRBs for 30 kHz SCS</w:t>
      </w:r>
      <w:r>
        <w:rPr>
          <w:rFonts w:hint="default" w:eastAsia="Microsoft YaHei UI"/>
          <w:b/>
          <w:bCs/>
          <w:color w:val="000000"/>
          <w:szCs w:val="20"/>
          <w:lang w:val="en-US" w:eastAsia="zh-CN"/>
        </w:rPr>
        <w:t xml:space="preserve"> </w:t>
      </w:r>
    </w:p>
    <w:p>
      <w:pPr>
        <w:shd w:val="clear" w:color="auto" w:fill="FFFFFF"/>
        <w:spacing w:after="180" w:line="231" w:lineRule="atLeast"/>
        <w:jc w:val="both"/>
        <w:rPr>
          <w:rFonts w:ascii="Calibri" w:hAnsi="Calibri" w:eastAsia="宋体" w:cs="Calibri"/>
          <w:color w:val="000000"/>
          <w:sz w:val="22"/>
          <w:szCs w:val="22"/>
          <w:lang w:val="en-US" w:eastAsia="zh-CN"/>
        </w:rPr>
      </w:pPr>
      <w:r>
        <w:rPr>
          <w:rFonts w:hint="default" w:ascii="Times New Roman" w:hAnsi="Times New Roman"/>
          <w:b/>
          <w:bCs/>
          <w:color w:val="000000"/>
          <w:szCs w:val="20"/>
          <w:lang w:val="en-US" w:eastAsia="zh-CN"/>
        </w:rPr>
        <w:t xml:space="preserve">Proposal 3: </w:t>
      </w:r>
      <w:r>
        <w:rPr>
          <w:rFonts w:ascii="Times New Roman" w:hAnsi="Times New Roman" w:eastAsia="宋体"/>
          <w:b/>
          <w:bCs/>
          <w:color w:val="000000"/>
          <w:szCs w:val="20"/>
          <w:lang w:val="en-US" w:eastAsia="zh-CN"/>
        </w:rPr>
        <w:t xml:space="preserve">For UE BB bandwidth reduction, for paging channel (PDSCH) to Rel-18 RedCap UEs, </w:t>
      </w:r>
    </w:p>
    <w:p>
      <w:pPr>
        <w:numPr>
          <w:ilvl w:val="0"/>
          <w:numId w:val="18"/>
        </w:numPr>
        <w:shd w:val="clear" w:color="auto" w:fill="FFFFFF"/>
        <w:spacing w:line="231" w:lineRule="atLeast"/>
        <w:jc w:val="both"/>
        <w:rPr>
          <w:rFonts w:hint="eastAsia" w:ascii="Calibri" w:hAnsi="Calibri" w:eastAsia="Microsoft YaHei UI" w:cs="Calibri"/>
          <w:color w:val="000000"/>
          <w:sz w:val="22"/>
          <w:szCs w:val="22"/>
          <w:lang w:val="en-US" w:eastAsia="zh-CN"/>
        </w:rPr>
      </w:pPr>
      <w:r>
        <w:rPr>
          <w:rFonts w:eastAsia="Microsoft YaHei UI" w:cs="Times"/>
          <w:b/>
          <w:bCs/>
          <w:color w:val="000000"/>
          <w:szCs w:val="20"/>
          <w:lang w:val="en-US" w:eastAsia="zh-CN"/>
        </w:rPr>
        <w:t>Allow the scheduling of paging channel to be larger than 5 MHz (as in legacy operation)</w:t>
      </w:r>
    </w:p>
    <w:p>
      <w:pPr>
        <w:shd w:val="clear" w:color="auto" w:fill="FFFFFF"/>
        <w:spacing w:after="180" w:line="231" w:lineRule="atLeast"/>
        <w:jc w:val="both"/>
        <w:rPr>
          <w:rFonts w:ascii="Calibri" w:hAnsi="Calibri" w:eastAsia="宋体" w:cs="Calibri"/>
          <w:color w:val="000000"/>
          <w:sz w:val="22"/>
          <w:szCs w:val="22"/>
          <w:lang w:val="en-US" w:eastAsia="zh-CN"/>
        </w:rPr>
      </w:pPr>
      <w:r>
        <w:rPr>
          <w:rFonts w:hint="default" w:ascii="Times New Roman" w:hAnsi="Times New Roman"/>
          <w:b/>
          <w:bCs/>
          <w:color w:val="000000"/>
          <w:szCs w:val="20"/>
          <w:lang w:val="en-US" w:eastAsia="zh-CN"/>
        </w:rPr>
        <w:t xml:space="preserve">Proposal </w:t>
      </w:r>
      <w:r>
        <w:rPr>
          <w:rFonts w:hint="default"/>
          <w:b/>
          <w:bCs/>
          <w:color w:val="000000"/>
          <w:szCs w:val="20"/>
          <w:lang w:val="en-US" w:eastAsia="zh-CN"/>
        </w:rPr>
        <w:t>4</w:t>
      </w:r>
      <w:r>
        <w:rPr>
          <w:rFonts w:hint="default" w:ascii="Times New Roman" w:hAnsi="Times New Roman"/>
          <w:b/>
          <w:bCs/>
          <w:color w:val="000000"/>
          <w:szCs w:val="20"/>
          <w:lang w:val="en-US" w:eastAsia="zh-CN"/>
        </w:rPr>
        <w:t>:</w:t>
      </w:r>
      <w:r>
        <w:rPr>
          <w:rFonts w:hint="default"/>
          <w:b/>
          <w:bCs/>
          <w:color w:val="000000"/>
          <w:szCs w:val="20"/>
          <w:lang w:val="en-US" w:eastAsia="zh-CN"/>
        </w:rPr>
        <w:t xml:space="preserve"> </w:t>
      </w:r>
      <w:r>
        <w:rPr>
          <w:rFonts w:ascii="Times New Roman" w:hAnsi="Times New Roman" w:eastAsia="宋体"/>
          <w:b/>
          <w:bCs/>
          <w:color w:val="000000"/>
          <w:szCs w:val="20"/>
          <w:lang w:val="en-US" w:eastAsia="zh-CN"/>
        </w:rPr>
        <w:t xml:space="preserve">For UE BB bandwidth reduction, for RAR (PDSCH) to Rel-18 RedCap UEs, </w:t>
      </w:r>
    </w:p>
    <w:p>
      <w:pPr>
        <w:numPr>
          <w:ilvl w:val="0"/>
          <w:numId w:val="9"/>
        </w:numPr>
        <w:shd w:val="clear" w:color="auto" w:fill="FFFFFF"/>
        <w:spacing w:line="231" w:lineRule="atLeast"/>
        <w:jc w:val="both"/>
        <w:rPr>
          <w:rFonts w:ascii="Calibri" w:hAnsi="Calibri" w:eastAsia="Microsoft YaHei UI" w:cs="Calibri"/>
          <w:color w:val="000000"/>
          <w:sz w:val="22"/>
          <w:szCs w:val="22"/>
          <w:lang w:val="en-US" w:eastAsia="zh-CN"/>
        </w:rPr>
      </w:pPr>
      <w:r>
        <w:rPr>
          <w:rFonts w:ascii="Times New Roman" w:hAnsi="Times New Roman" w:eastAsia="Microsoft YaHei UI"/>
          <w:b/>
          <w:bCs/>
          <w:color w:val="000000"/>
          <w:szCs w:val="20"/>
          <w:lang w:val="en-US" w:eastAsia="zh-CN"/>
        </w:rPr>
        <w:t>Allow the scheduling of RAR PDSCH to be larger than 5 MHz (as in legacy operation)</w:t>
      </w:r>
    </w:p>
    <w:p>
      <w:pPr>
        <w:shd w:val="clear" w:color="auto" w:fill="FFFFFF"/>
        <w:spacing w:after="180" w:line="231" w:lineRule="atLeast"/>
        <w:jc w:val="both"/>
        <w:rPr>
          <w:rFonts w:hint="default" w:ascii="Times New Roman" w:hAnsi="Times New Roman" w:eastAsia="宋体"/>
          <w:b/>
          <w:bCs/>
          <w:color w:val="000000"/>
          <w:szCs w:val="20"/>
          <w:lang w:val="en-US" w:eastAsia="zh-CN"/>
        </w:rPr>
      </w:pPr>
      <w:r>
        <w:rPr>
          <w:rFonts w:hint="default" w:ascii="Times New Roman" w:hAnsi="Times New Roman" w:eastAsia="宋体"/>
          <w:b/>
          <w:bCs/>
          <w:color w:val="000000"/>
          <w:szCs w:val="20"/>
          <w:lang w:val="en-US" w:eastAsia="zh-CN"/>
        </w:rPr>
        <w:t xml:space="preserve">Proposal </w:t>
      </w:r>
      <w:r>
        <w:rPr>
          <w:rFonts w:hint="default"/>
          <w:b/>
          <w:bCs/>
          <w:color w:val="000000"/>
          <w:szCs w:val="20"/>
          <w:lang w:val="en-US" w:eastAsia="zh-CN"/>
        </w:rPr>
        <w:t>5</w:t>
      </w:r>
      <w:r>
        <w:rPr>
          <w:rFonts w:hint="default" w:ascii="Times New Roman" w:hAnsi="Times New Roman" w:eastAsia="宋体"/>
          <w:b/>
          <w:bCs/>
          <w:color w:val="000000"/>
          <w:szCs w:val="20"/>
          <w:lang w:val="en-US" w:eastAsia="zh-CN"/>
        </w:rPr>
        <w:t xml:space="preserve">: The </w:t>
      </w:r>
      <w:r>
        <w:rPr>
          <w:rFonts w:ascii="Times New Roman" w:hAnsi="Times New Roman" w:eastAsia="宋体"/>
          <w:b/>
          <w:bCs/>
          <w:color w:val="000000"/>
          <w:szCs w:val="20"/>
          <w:lang w:val="en-US" w:eastAsia="zh-CN"/>
        </w:rPr>
        <w:t>5MHz is assumed to be physically contiguous</w:t>
      </w:r>
      <w:r>
        <w:rPr>
          <w:rFonts w:hint="default"/>
          <w:b/>
          <w:bCs/>
          <w:color w:val="000000"/>
          <w:szCs w:val="20"/>
          <w:lang w:val="en-US" w:eastAsia="zh-CN"/>
        </w:rPr>
        <w:t>.</w:t>
      </w:r>
    </w:p>
    <w:p>
      <w:pPr>
        <w:rPr>
          <w:lang w:val="en-US"/>
        </w:rPr>
      </w:pPr>
      <w:r>
        <w:rPr>
          <w:rFonts w:hint="default" w:ascii="Times New Roman" w:hAnsi="Times New Roman" w:eastAsia="Microsoft YaHei UI"/>
          <w:b/>
          <w:bCs/>
          <w:color w:val="000000"/>
          <w:szCs w:val="20"/>
          <w:lang w:val="en-US" w:eastAsia="zh-CN"/>
        </w:rPr>
        <w:t xml:space="preserve">Proposal 6: </w:t>
      </w:r>
      <w:r>
        <w:rPr>
          <w:rFonts w:ascii="Times New Roman" w:hAnsi="Times New Roman" w:eastAsia="Microsoft YaHei UI"/>
          <w:b/>
          <w:bCs/>
          <w:color w:val="000000"/>
          <w:szCs w:val="20"/>
          <w:lang w:val="en-US" w:eastAsia="zh-CN"/>
        </w:rPr>
        <w:t xml:space="preserve">For UE BB bandwidth reduction, a UE is not expected to receive an </w:t>
      </w:r>
      <w:r>
        <w:rPr>
          <w:rFonts w:hint="default" w:ascii="Times New Roman" w:hAnsi="Times New Roman" w:eastAsia="Microsoft YaHei UI"/>
          <w:b/>
          <w:bCs/>
          <w:color w:val="000000"/>
          <w:szCs w:val="20"/>
          <w:lang w:val="en-US" w:eastAsia="zh-CN"/>
        </w:rPr>
        <w:t>D</w:t>
      </w:r>
      <w:r>
        <w:rPr>
          <w:rFonts w:ascii="Times New Roman" w:hAnsi="Times New Roman" w:eastAsia="Microsoft YaHei UI"/>
          <w:b/>
          <w:bCs/>
          <w:color w:val="000000"/>
          <w:szCs w:val="20"/>
          <w:lang w:val="en-US" w:eastAsia="zh-CN"/>
        </w:rPr>
        <w:t xml:space="preserve">L </w:t>
      </w:r>
      <w:r>
        <w:rPr>
          <w:rFonts w:hint="default" w:ascii="Times New Roman" w:hAnsi="Times New Roman" w:eastAsia="Microsoft YaHei UI"/>
          <w:b/>
          <w:bCs/>
          <w:color w:val="000000"/>
          <w:szCs w:val="20"/>
          <w:lang w:val="en-US" w:eastAsia="zh-CN"/>
        </w:rPr>
        <w:t>scheduling</w:t>
      </w:r>
      <w:r>
        <w:rPr>
          <w:rFonts w:ascii="Times New Roman" w:hAnsi="Times New Roman" w:eastAsia="Microsoft YaHei UI"/>
          <w:b/>
          <w:bCs/>
          <w:color w:val="000000"/>
          <w:szCs w:val="20"/>
          <w:lang w:val="en-US" w:eastAsia="zh-CN"/>
        </w:rPr>
        <w:t xml:space="preserve"> in a DCI with a P</w:t>
      </w:r>
      <w:r>
        <w:rPr>
          <w:rFonts w:hint="default" w:ascii="Times New Roman" w:hAnsi="Times New Roman" w:eastAsia="Microsoft YaHei UI"/>
          <w:b/>
          <w:bCs/>
          <w:color w:val="000000"/>
          <w:szCs w:val="20"/>
          <w:lang w:val="en-US" w:eastAsia="zh-CN"/>
        </w:rPr>
        <w:t>D</w:t>
      </w:r>
      <w:r>
        <w:rPr>
          <w:rFonts w:ascii="Times New Roman" w:hAnsi="Times New Roman" w:eastAsia="Microsoft YaHei UI"/>
          <w:b/>
          <w:bCs/>
          <w:color w:val="000000"/>
          <w:szCs w:val="20"/>
          <w:lang w:val="en-US" w:eastAsia="zh-CN"/>
        </w:rPr>
        <w:t>SCH resource allocation spanning a bandwidth of more than ~5 MHz.</w:t>
      </w:r>
    </w:p>
    <w:p>
      <w:pPr>
        <w:spacing w:beforeLines="50" w:after="120"/>
        <w:jc w:val="both"/>
        <w:rPr>
          <w:rFonts w:hint="default" w:eastAsia="Microsoft YaHei UI"/>
          <w:b/>
          <w:color w:val="000000"/>
          <w:lang w:val="en-US" w:eastAsia="zh-CN"/>
        </w:rPr>
      </w:pPr>
      <w:r>
        <w:rPr>
          <w:rFonts w:hint="default" w:ascii="Times New Roman" w:hAnsi="Times New Roman" w:eastAsia="Microsoft YaHei UI"/>
          <w:b/>
          <w:bCs/>
          <w:color w:val="000000"/>
          <w:szCs w:val="20"/>
          <w:lang w:val="en-US" w:eastAsia="zh-CN"/>
        </w:rPr>
        <w:t xml:space="preserve">Proposal </w:t>
      </w:r>
      <w:r>
        <w:rPr>
          <w:rFonts w:hint="default" w:eastAsia="Microsoft YaHei UI"/>
          <w:b/>
          <w:bCs/>
          <w:color w:val="000000"/>
          <w:szCs w:val="20"/>
          <w:lang w:val="en-US" w:eastAsia="zh-CN"/>
        </w:rPr>
        <w:t>7</w:t>
      </w:r>
      <w:r>
        <w:rPr>
          <w:rFonts w:eastAsia="Microsoft YaHei UI"/>
          <w:b/>
          <w:color w:val="000000"/>
          <w:lang w:val="en-US" w:eastAsia="zh-CN"/>
        </w:rPr>
        <w:t xml:space="preserve">: RB subsets can be configured </w:t>
      </w:r>
      <w:r>
        <w:rPr>
          <w:rFonts w:hint="default" w:eastAsia="Microsoft YaHei UI"/>
          <w:b/>
          <w:color w:val="000000"/>
          <w:lang w:val="en-US" w:eastAsia="zh-CN"/>
        </w:rPr>
        <w:t>within</w:t>
      </w:r>
      <w:r>
        <w:rPr>
          <w:rFonts w:eastAsia="Microsoft YaHei UI"/>
          <w:b/>
          <w:color w:val="000000"/>
          <w:lang w:val="en-US" w:eastAsia="zh-CN"/>
        </w:rPr>
        <w:t xml:space="preserve"> BWP for PDSCH/PUSCH scheduling</w:t>
      </w:r>
      <w:r>
        <w:rPr>
          <w:rFonts w:hint="default" w:eastAsia="Microsoft YaHei UI"/>
          <w:b/>
          <w:color w:val="000000"/>
          <w:lang w:val="en-US" w:eastAsia="zh-CN"/>
        </w:rPr>
        <w:t xml:space="preserve"> to reduce post FFT data buffering.</w:t>
      </w:r>
    </w:p>
    <w:p>
      <w:pPr>
        <w:spacing w:beforeLines="50" w:after="120"/>
        <w:jc w:val="both"/>
        <w:rPr>
          <w:rFonts w:hint="default" w:eastAsia="Microsoft YaHei UI"/>
          <w:b/>
          <w:color w:val="000000"/>
          <w:lang w:val="en-US" w:eastAsia="zh-CN"/>
        </w:rPr>
      </w:pPr>
      <w:r>
        <w:rPr>
          <w:rFonts w:hint="default" w:eastAsia="Microsoft YaHei UI"/>
          <w:b/>
          <w:color w:val="000000"/>
          <w:lang w:val="en-US" w:eastAsia="zh-CN"/>
        </w:rPr>
        <w:t>Proposal 8: DCI based RB subset switching is supported to maintain frequency diversity gain</w:t>
      </w:r>
      <w:r>
        <w:rPr>
          <w:rFonts w:eastAsia="Microsoft YaHei UI"/>
          <w:b/>
          <w:color w:val="000000"/>
          <w:lang w:val="en-US" w:eastAsia="zh-CN"/>
        </w:rPr>
        <w:t>.</w:t>
      </w:r>
    </w:p>
    <w:p>
      <w:pPr>
        <w:rPr>
          <w:rFonts w:hint="default"/>
          <w:b/>
          <w:bCs/>
          <w:lang w:val="en-US" w:eastAsia="zh-CN"/>
        </w:rPr>
      </w:pPr>
      <w:r>
        <w:rPr>
          <w:rFonts w:hint="default"/>
          <w:b/>
          <w:bCs/>
          <w:lang w:val="en-US" w:eastAsia="zh-CN"/>
        </w:rPr>
        <w:t>Proposal 9: Using RB subset within BWP for PDSCH/PUSCH scheduling can reduce the control overhead.</w:t>
      </w:r>
    </w:p>
    <w:p>
      <w:pPr>
        <w:spacing w:beforeLines="50" w:after="120"/>
        <w:jc w:val="both"/>
        <w:rPr>
          <w:rFonts w:hint="default" w:eastAsia="Times New Roman"/>
          <w:b/>
          <w:bCs/>
          <w:sz w:val="20"/>
          <w:szCs w:val="24"/>
          <w:lang w:val="en-US"/>
        </w:rPr>
      </w:pPr>
      <w:r>
        <w:rPr>
          <w:rFonts w:hint="default" w:eastAsia="Times New Roman"/>
          <w:b/>
          <w:bCs/>
          <w:sz w:val="20"/>
          <w:szCs w:val="24"/>
          <w:lang w:val="en-US"/>
        </w:rPr>
        <w:t>Proposal 10. Early indication by Msg1 is not necessary for R18 RedCap UE.</w:t>
      </w:r>
    </w:p>
    <w:p>
      <w:pPr>
        <w:spacing w:beforeLines="50" w:after="120"/>
        <w:jc w:val="both"/>
        <w:rPr>
          <w:rFonts w:hint="default" w:eastAsia="Times New Roman"/>
          <w:b/>
          <w:bCs/>
          <w:sz w:val="20"/>
          <w:szCs w:val="24"/>
          <w:lang w:val="en-US"/>
        </w:rPr>
      </w:pPr>
      <w:r>
        <w:rPr>
          <w:rFonts w:hint="default" w:eastAsia="Times New Roman"/>
          <w:b/>
          <w:bCs/>
          <w:sz w:val="20"/>
          <w:szCs w:val="24"/>
          <w:lang w:val="en-US"/>
        </w:rPr>
        <w:t xml:space="preserve">Proposal 11. There is no need to introduce </w:t>
      </w:r>
      <w:r>
        <w:rPr>
          <w:b/>
          <w:bCs/>
          <w:szCs w:val="22"/>
          <w:lang w:val="en-US"/>
        </w:rPr>
        <w:t>additional separate initial DL/UL BWP specific to Rel-18 RedCap UEs</w:t>
      </w:r>
      <w:r>
        <w:rPr>
          <w:rFonts w:hint="default" w:eastAsia="Times New Roman"/>
          <w:b/>
          <w:bCs/>
          <w:sz w:val="20"/>
          <w:szCs w:val="24"/>
          <w:lang w:val="en-US"/>
        </w:rPr>
        <w:t>.</w:t>
      </w:r>
    </w:p>
    <w:p>
      <w:pPr>
        <w:spacing w:beforeLines="50" w:after="120"/>
        <w:jc w:val="both"/>
        <w:rPr>
          <w:rFonts w:hint="default" w:eastAsia="Times New Roman"/>
          <w:b/>
          <w:bCs/>
          <w:sz w:val="20"/>
          <w:szCs w:val="24"/>
          <w:lang w:val="en-US" w:eastAsia="zh-CN"/>
        </w:rPr>
      </w:pPr>
      <w:r>
        <w:rPr>
          <w:rFonts w:hint="default" w:eastAsia="Times New Roman"/>
          <w:b/>
          <w:bCs/>
          <w:sz w:val="20"/>
          <w:szCs w:val="24"/>
          <w:lang w:val="en-US" w:eastAsia="zh-CN"/>
        </w:rPr>
        <w:t>Proposal 12: When UE peak data rate reduction is supported at least as an add-on to UE BB bandwidth reduction,</w:t>
      </w:r>
    </w:p>
    <w:p>
      <w:pPr>
        <w:pStyle w:val="99"/>
        <w:numPr>
          <w:ilvl w:val="0"/>
          <w:numId w:val="17"/>
        </w:numPr>
        <w:ind w:left="720" w:leftChars="0" w:hanging="360" w:firstLineChars="0"/>
      </w:pPr>
      <w:r>
        <w:rPr>
          <w:rFonts w:hint="default" w:eastAsia="Times New Roman"/>
          <w:b/>
          <w:bCs/>
          <w:sz w:val="20"/>
          <w:szCs w:val="24"/>
          <w:lang w:val="en-US" w:eastAsia="zh-CN"/>
        </w:rPr>
        <w:t>The constraint v</w:t>
      </w:r>
      <w:r>
        <w:rPr>
          <w:rFonts w:hint="default" w:eastAsia="Times New Roman"/>
          <w:b/>
          <w:bCs/>
          <w:sz w:val="20"/>
          <w:szCs w:val="24"/>
          <w:vertAlign w:val="subscript"/>
          <w:lang w:val="en-US" w:eastAsia="zh-CN"/>
        </w:rPr>
        <w:t>Layers</w:t>
      </w:r>
      <w:r>
        <w:rPr>
          <w:rFonts w:hint="default" w:eastAsia="Times New Roman"/>
          <w:b/>
          <w:bCs/>
          <w:sz w:val="20"/>
          <w:szCs w:val="24"/>
          <w:lang w:val="en-US" w:eastAsia="zh-CN"/>
        </w:rPr>
        <w:t>·Qm·f ≥ 4 is relaxed to v</w:t>
      </w:r>
      <w:r>
        <w:rPr>
          <w:rFonts w:hint="default" w:eastAsia="Times New Roman"/>
          <w:b/>
          <w:bCs/>
          <w:sz w:val="20"/>
          <w:szCs w:val="24"/>
          <w:vertAlign w:val="subscript"/>
          <w:lang w:val="en-US" w:eastAsia="zh-CN"/>
        </w:rPr>
        <w:t>Layers</w:t>
      </w:r>
      <w:r>
        <w:rPr>
          <w:rFonts w:hint="default" w:eastAsia="Times New Roman"/>
          <w:b/>
          <w:bCs/>
          <w:sz w:val="20"/>
          <w:szCs w:val="24"/>
          <w:lang w:val="en-US" w:eastAsia="zh-CN"/>
        </w:rPr>
        <w:t>·Qm·f ≥ 3.2.</w:t>
      </w:r>
    </w:p>
    <w:p>
      <w:pPr>
        <w:pStyle w:val="2"/>
        <w:numPr>
          <w:ilvl w:val="0"/>
          <w:numId w:val="6"/>
        </w:numPr>
        <w:ind w:left="0" w:firstLine="0"/>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21"/>
        </w:numPr>
        <w:snapToGrid w:val="0"/>
        <w:spacing w:before="120"/>
        <w:rPr>
          <w:rFonts w:cstheme="minorBidi"/>
          <w:iCs/>
          <w:szCs w:val="22"/>
          <w:lang w:eastAsia="zh-CN"/>
        </w:rPr>
      </w:pPr>
      <w:r>
        <w:rPr>
          <w:kern w:val="2"/>
          <w:sz w:val="21"/>
          <w:szCs w:val="21"/>
          <w:lang w:val="en-US" w:eastAsia="zh-CN"/>
        </w:rPr>
        <w:t>3GPP RAN1#110b-e, RAN1 Chairman’s Notes, October 2022.</w:t>
      </w: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20358E7"/>
    <w:multiLevelType w:val="multilevel"/>
    <w:tmpl w:val="020358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074E6DA2"/>
    <w:multiLevelType w:val="singleLevel"/>
    <w:tmpl w:val="074E6DA2"/>
    <w:lvl w:ilvl="0" w:tentative="0">
      <w:start w:val="1"/>
      <w:numFmt w:val="bullet"/>
      <w:lvlText w:val=""/>
      <w:lvlJc w:val="left"/>
      <w:pPr>
        <w:ind w:left="420" w:hanging="420"/>
      </w:pPr>
      <w:rPr>
        <w:rFonts w:hint="default" w:ascii="Wingdings" w:hAnsi="Wingdings"/>
      </w:rPr>
    </w:lvl>
  </w:abstractNum>
  <w:abstractNum w:abstractNumId="5">
    <w:nsid w:val="0974491A"/>
    <w:multiLevelType w:val="singleLevel"/>
    <w:tmpl w:val="0974491A"/>
    <w:lvl w:ilvl="0" w:tentative="0">
      <w:start w:val="1"/>
      <w:numFmt w:val="bullet"/>
      <w:lvlText w:val=""/>
      <w:lvlJc w:val="left"/>
      <w:pPr>
        <w:ind w:left="420" w:hanging="420"/>
      </w:pPr>
      <w:rPr>
        <w:rFonts w:hint="default" w:ascii="Wingdings" w:hAnsi="Wingdings"/>
      </w:rPr>
    </w:lvl>
  </w:abstractNum>
  <w:abstractNum w:abstractNumId="6">
    <w:nsid w:val="131A6F1A"/>
    <w:multiLevelType w:val="multilevel"/>
    <w:tmpl w:val="131A6F1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206B585D"/>
    <w:multiLevelType w:val="multilevel"/>
    <w:tmpl w:val="206B585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pStyle w:val="4"/>
      <w:lvlText w:val="%1.%2.%3"/>
      <w:lvlJc w:val="left"/>
      <w:pPr>
        <w:ind w:left="9509"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9">
    <w:nsid w:val="2538024A"/>
    <w:multiLevelType w:val="multilevel"/>
    <w:tmpl w:val="253802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E04090A"/>
    <w:multiLevelType w:val="multilevel"/>
    <w:tmpl w:val="2E04090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37160E46"/>
    <w:multiLevelType w:val="multilevel"/>
    <w:tmpl w:val="37160E4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13">
    <w:nsid w:val="40C3068A"/>
    <w:multiLevelType w:val="singleLevel"/>
    <w:tmpl w:val="40C3068A"/>
    <w:lvl w:ilvl="0" w:tentative="0">
      <w:start w:val="1"/>
      <w:numFmt w:val="bullet"/>
      <w:lvlText w:val=""/>
      <w:lvlJc w:val="left"/>
      <w:pPr>
        <w:ind w:left="420" w:hanging="420"/>
      </w:pPr>
      <w:rPr>
        <w:rFonts w:hint="default" w:ascii="Wingdings" w:hAnsi="Wingdings"/>
      </w:rPr>
    </w:lvl>
  </w:abstractNum>
  <w:abstractNum w:abstractNumId="14">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BD236E"/>
    <w:multiLevelType w:val="multilevel"/>
    <w:tmpl w:val="79BD23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DBB4A2B"/>
    <w:multiLevelType w:val="multilevel"/>
    <w:tmpl w:val="7DBB4A2B"/>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19">
    <w:nsid w:val="7E8055F5"/>
    <w:multiLevelType w:val="multilevel"/>
    <w:tmpl w:val="7E8055F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7F095F02"/>
    <w:multiLevelType w:val="multilevel"/>
    <w:tmpl w:val="7F095F0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8"/>
  </w:num>
  <w:num w:numId="2">
    <w:abstractNumId w:val="1"/>
  </w:num>
  <w:num w:numId="3">
    <w:abstractNumId w:val="17"/>
  </w:num>
  <w:num w:numId="4">
    <w:abstractNumId w:val="14"/>
  </w:num>
  <w:num w:numId="5">
    <w:abstractNumId w:val="12"/>
    <w:lvlOverride w:ilvl="0">
      <w:startOverride w:val="1"/>
    </w:lvlOverride>
  </w:num>
  <w:num w:numId="6">
    <w:abstractNumId w:val="0"/>
  </w:num>
  <w:num w:numId="7">
    <w:abstractNumId w:val="18"/>
  </w:num>
  <w:num w:numId="8">
    <w:abstractNumId w:val="7"/>
  </w:num>
  <w:num w:numId="9">
    <w:abstractNumId w:val="10"/>
  </w:num>
  <w:num w:numId="10">
    <w:abstractNumId w:val="20"/>
  </w:num>
  <w:num w:numId="11">
    <w:abstractNumId w:val="16"/>
  </w:num>
  <w:num w:numId="12">
    <w:abstractNumId w:val="19"/>
  </w:num>
  <w:num w:numId="13">
    <w:abstractNumId w:val="6"/>
  </w:num>
  <w:num w:numId="14">
    <w:abstractNumId w:val="9"/>
  </w:num>
  <w:num w:numId="15">
    <w:abstractNumId w:val="3"/>
  </w:num>
  <w:num w:numId="16">
    <w:abstractNumId w:val="5"/>
  </w:num>
  <w:num w:numId="17">
    <w:abstractNumId w:val="15"/>
  </w:num>
  <w:num w:numId="18">
    <w:abstractNumId w:val="11"/>
  </w:num>
  <w:num w:numId="19">
    <w:abstractNumId w:val="13"/>
  </w:num>
  <w:num w:numId="20">
    <w:abstractNumId w:val="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284"/>
  <w:hyphenationZone w:val="425"/>
  <w:doNotHyphenateCaps/>
  <w:drawingGridHorizontalSpacing w:val="100"/>
  <w:drawingGridVerticalSpacing w:val="120"/>
  <w:displayHorizontalDrawingGridEvery w:val="0"/>
  <w:displayVerticalDrawingGridEvery w:val="2"/>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36A36D3"/>
    <w:rsid w:val="03BA0187"/>
    <w:rsid w:val="046F6F06"/>
    <w:rsid w:val="04EF0B76"/>
    <w:rsid w:val="060B7FE2"/>
    <w:rsid w:val="08BF3B1B"/>
    <w:rsid w:val="09402455"/>
    <w:rsid w:val="09D54B8F"/>
    <w:rsid w:val="0A126445"/>
    <w:rsid w:val="0B377ED5"/>
    <w:rsid w:val="0B4C1B17"/>
    <w:rsid w:val="0B735BB3"/>
    <w:rsid w:val="0BF77379"/>
    <w:rsid w:val="0C121428"/>
    <w:rsid w:val="0CAE6EF2"/>
    <w:rsid w:val="0D5415D4"/>
    <w:rsid w:val="0D5B3A7D"/>
    <w:rsid w:val="11E93C3E"/>
    <w:rsid w:val="1220408B"/>
    <w:rsid w:val="12D62C36"/>
    <w:rsid w:val="1316666C"/>
    <w:rsid w:val="13F70331"/>
    <w:rsid w:val="13F73B43"/>
    <w:rsid w:val="150275BB"/>
    <w:rsid w:val="173F2325"/>
    <w:rsid w:val="17A902B7"/>
    <w:rsid w:val="18580370"/>
    <w:rsid w:val="196447CC"/>
    <w:rsid w:val="1A4D3B34"/>
    <w:rsid w:val="1A776951"/>
    <w:rsid w:val="1A810095"/>
    <w:rsid w:val="20533FBF"/>
    <w:rsid w:val="21810998"/>
    <w:rsid w:val="218E5D17"/>
    <w:rsid w:val="22315C4F"/>
    <w:rsid w:val="231C68DF"/>
    <w:rsid w:val="23E85B78"/>
    <w:rsid w:val="24A53FB1"/>
    <w:rsid w:val="257936D6"/>
    <w:rsid w:val="26D61A6F"/>
    <w:rsid w:val="278A419A"/>
    <w:rsid w:val="27FD312E"/>
    <w:rsid w:val="280B6470"/>
    <w:rsid w:val="28547668"/>
    <w:rsid w:val="297D4CD5"/>
    <w:rsid w:val="2A3E5B53"/>
    <w:rsid w:val="2CB1320E"/>
    <w:rsid w:val="2CF62808"/>
    <w:rsid w:val="2CF90BA7"/>
    <w:rsid w:val="2CF93A46"/>
    <w:rsid w:val="2D7F5412"/>
    <w:rsid w:val="2DA85BFE"/>
    <w:rsid w:val="2EAD55A1"/>
    <w:rsid w:val="2FC25D28"/>
    <w:rsid w:val="31466F52"/>
    <w:rsid w:val="317B2062"/>
    <w:rsid w:val="31B45D0F"/>
    <w:rsid w:val="32143699"/>
    <w:rsid w:val="34EF2854"/>
    <w:rsid w:val="362C423F"/>
    <w:rsid w:val="38062D7A"/>
    <w:rsid w:val="386D3999"/>
    <w:rsid w:val="396A40D8"/>
    <w:rsid w:val="39EE405D"/>
    <w:rsid w:val="3A4827D0"/>
    <w:rsid w:val="3A80665D"/>
    <w:rsid w:val="3AA62059"/>
    <w:rsid w:val="3B36748D"/>
    <w:rsid w:val="3C1C2307"/>
    <w:rsid w:val="3C2D1B51"/>
    <w:rsid w:val="3CCC00F0"/>
    <w:rsid w:val="3CDE7065"/>
    <w:rsid w:val="3CF63C9D"/>
    <w:rsid w:val="3D6412C5"/>
    <w:rsid w:val="3D6F0235"/>
    <w:rsid w:val="3DA12C4A"/>
    <w:rsid w:val="3F623449"/>
    <w:rsid w:val="401C297D"/>
    <w:rsid w:val="403C32AA"/>
    <w:rsid w:val="42957CE8"/>
    <w:rsid w:val="447A381B"/>
    <w:rsid w:val="451819F2"/>
    <w:rsid w:val="46EE0339"/>
    <w:rsid w:val="47252506"/>
    <w:rsid w:val="47961894"/>
    <w:rsid w:val="4ABD2D72"/>
    <w:rsid w:val="4B553521"/>
    <w:rsid w:val="4C172387"/>
    <w:rsid w:val="4D1276F4"/>
    <w:rsid w:val="4E243E5C"/>
    <w:rsid w:val="4EC27A40"/>
    <w:rsid w:val="4EF913C8"/>
    <w:rsid w:val="4F77721E"/>
    <w:rsid w:val="4F8A15B4"/>
    <w:rsid w:val="4FF315B4"/>
    <w:rsid w:val="508470B2"/>
    <w:rsid w:val="52B40530"/>
    <w:rsid w:val="53800E8B"/>
    <w:rsid w:val="542E1C38"/>
    <w:rsid w:val="54C51812"/>
    <w:rsid w:val="54D33965"/>
    <w:rsid w:val="56751795"/>
    <w:rsid w:val="57601171"/>
    <w:rsid w:val="57F63357"/>
    <w:rsid w:val="58023F12"/>
    <w:rsid w:val="58356B02"/>
    <w:rsid w:val="5853124B"/>
    <w:rsid w:val="58CB3DA7"/>
    <w:rsid w:val="58F74E1D"/>
    <w:rsid w:val="590E5EB3"/>
    <w:rsid w:val="590E6D15"/>
    <w:rsid w:val="59910FAC"/>
    <w:rsid w:val="5A7C19EA"/>
    <w:rsid w:val="5AC27CB5"/>
    <w:rsid w:val="5BFE25E9"/>
    <w:rsid w:val="5C570293"/>
    <w:rsid w:val="5CC13F16"/>
    <w:rsid w:val="5CF34E32"/>
    <w:rsid w:val="5D4E355E"/>
    <w:rsid w:val="5DC360CF"/>
    <w:rsid w:val="5EA228EA"/>
    <w:rsid w:val="5EE9618E"/>
    <w:rsid w:val="5F591FEB"/>
    <w:rsid w:val="61522FD5"/>
    <w:rsid w:val="626C06E8"/>
    <w:rsid w:val="62B65D6E"/>
    <w:rsid w:val="62C501C0"/>
    <w:rsid w:val="630D5566"/>
    <w:rsid w:val="6368049E"/>
    <w:rsid w:val="637545E3"/>
    <w:rsid w:val="63CB088C"/>
    <w:rsid w:val="641D191C"/>
    <w:rsid w:val="652D588D"/>
    <w:rsid w:val="657E5EA5"/>
    <w:rsid w:val="660A3F96"/>
    <w:rsid w:val="666F29E4"/>
    <w:rsid w:val="6737511C"/>
    <w:rsid w:val="67405D02"/>
    <w:rsid w:val="69130976"/>
    <w:rsid w:val="697357A4"/>
    <w:rsid w:val="69951844"/>
    <w:rsid w:val="69F17517"/>
    <w:rsid w:val="6A6F3B23"/>
    <w:rsid w:val="6B3C6EE5"/>
    <w:rsid w:val="6BEB5624"/>
    <w:rsid w:val="6C526294"/>
    <w:rsid w:val="6CFE3898"/>
    <w:rsid w:val="6FAC3291"/>
    <w:rsid w:val="70EA3AD0"/>
    <w:rsid w:val="71BA618F"/>
    <w:rsid w:val="71BE1879"/>
    <w:rsid w:val="737B7A84"/>
    <w:rsid w:val="75170AFD"/>
    <w:rsid w:val="751B4E28"/>
    <w:rsid w:val="75810FD3"/>
    <w:rsid w:val="759F6514"/>
    <w:rsid w:val="76482B53"/>
    <w:rsid w:val="769926CA"/>
    <w:rsid w:val="78CF1CF4"/>
    <w:rsid w:val="7A0610DE"/>
    <w:rsid w:val="7A100D17"/>
    <w:rsid w:val="7A2C2328"/>
    <w:rsid w:val="7A8F18AA"/>
    <w:rsid w:val="7CF23EC1"/>
    <w:rsid w:val="7D795622"/>
    <w:rsid w:val="7DB42F63"/>
    <w:rsid w:val="7DE436F3"/>
    <w:rsid w:val="7F1C00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1"/>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2"/>
    <w:qFormat/>
    <w:uiPriority w:val="0"/>
    <w:pPr>
      <w:numPr>
        <w:ilvl w:val="2"/>
      </w:numPr>
      <w:spacing w:before="120"/>
      <w:outlineLvl w:val="2"/>
    </w:pPr>
    <w:rPr>
      <w:i/>
      <w:iCs w:val="0"/>
      <w:sz w:val="26"/>
      <w:szCs w:val="26"/>
    </w:rPr>
  </w:style>
  <w:style w:type="paragraph" w:styleId="5">
    <w:name w:val="heading 4"/>
    <w:basedOn w:val="4"/>
    <w:next w:val="1"/>
    <w:link w:val="63"/>
    <w:qFormat/>
    <w:uiPriority w:val="0"/>
    <w:pPr>
      <w:numPr>
        <w:ilvl w:val="3"/>
      </w:numPr>
      <w:outlineLvl w:val="3"/>
    </w:pPr>
    <w:rPr>
      <w:rFonts w:ascii="Calibri" w:hAnsi="Calibri"/>
      <w:sz w:val="28"/>
      <w:szCs w:val="28"/>
    </w:rPr>
  </w:style>
  <w:style w:type="paragraph" w:styleId="6">
    <w:name w:val="heading 5"/>
    <w:basedOn w:val="5"/>
    <w:next w:val="1"/>
    <w:link w:val="64"/>
    <w:qFormat/>
    <w:uiPriority w:val="0"/>
    <w:pPr>
      <w:numPr>
        <w:ilvl w:val="4"/>
      </w:numPr>
      <w:outlineLvl w:val="4"/>
    </w:pPr>
    <w:rPr>
      <w:i w:val="0"/>
      <w:iCs/>
      <w:sz w:val="26"/>
      <w:szCs w:val="26"/>
    </w:rPr>
  </w:style>
  <w:style w:type="paragraph" w:styleId="7">
    <w:name w:val="heading 6"/>
    <w:basedOn w:val="8"/>
    <w:next w:val="1"/>
    <w:link w:val="65"/>
    <w:qFormat/>
    <w:uiPriority w:val="0"/>
    <w:pPr>
      <w:numPr>
        <w:ilvl w:val="5"/>
        <w:numId w:val="1"/>
      </w:numPr>
      <w:outlineLvl w:val="5"/>
    </w:pPr>
    <w:rPr>
      <w:i/>
      <w:iCs w:val="0"/>
      <w:szCs w:val="20"/>
    </w:rPr>
  </w:style>
  <w:style w:type="paragraph" w:styleId="9">
    <w:name w:val="heading 7"/>
    <w:basedOn w:val="8"/>
    <w:next w:val="1"/>
    <w:link w:val="66"/>
    <w:qFormat/>
    <w:uiPriority w:val="0"/>
    <w:pPr>
      <w:numPr>
        <w:ilvl w:val="6"/>
        <w:numId w:val="1"/>
      </w:numPr>
      <w:outlineLvl w:val="6"/>
    </w:pPr>
    <w:rPr>
      <w:b w:val="0"/>
      <w:bCs w:val="0"/>
      <w:i/>
      <w:iCs w:val="0"/>
      <w:sz w:val="24"/>
      <w:szCs w:val="24"/>
    </w:rPr>
  </w:style>
  <w:style w:type="paragraph" w:styleId="10">
    <w:name w:val="heading 8"/>
    <w:basedOn w:val="2"/>
    <w:next w:val="1"/>
    <w:link w:val="67"/>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8"/>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page number"/>
    <w:qFormat/>
    <w:uiPriority w:val="99"/>
    <w:rPr>
      <w:rFonts w:cs="Times New Roman"/>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Char"/>
    <w:link w:val="2"/>
    <w:qFormat/>
    <w:locked/>
    <w:uiPriority w:val="0"/>
    <w:rPr>
      <w:rFonts w:ascii="Cambria" w:hAnsi="Cambria"/>
      <w:b/>
      <w:bCs/>
      <w:kern w:val="32"/>
      <w:sz w:val="32"/>
      <w:szCs w:val="32"/>
      <w:lang w:val="en-GB" w:eastAsia="ja-JP"/>
    </w:rPr>
  </w:style>
  <w:style w:type="character" w:customStyle="1" w:styleId="61">
    <w:name w:val="标题 2 Char"/>
    <w:link w:val="3"/>
    <w:qFormat/>
    <w:locked/>
    <w:uiPriority w:val="0"/>
    <w:rPr>
      <w:rFonts w:eastAsia="time"/>
      <w:b/>
      <w:bCs/>
      <w:iCs/>
      <w:sz w:val="28"/>
      <w:szCs w:val="28"/>
      <w:lang w:val="en-GB" w:eastAsia="ja-JP"/>
    </w:rPr>
  </w:style>
  <w:style w:type="character" w:customStyle="1" w:styleId="62">
    <w:name w:val="标题 3 Char"/>
    <w:link w:val="4"/>
    <w:qFormat/>
    <w:locked/>
    <w:uiPriority w:val="0"/>
    <w:rPr>
      <w:rFonts w:eastAsia="time"/>
      <w:b/>
      <w:bCs/>
      <w:i/>
      <w:sz w:val="26"/>
      <w:szCs w:val="26"/>
      <w:lang w:val="en-GB" w:eastAsia="ja-JP"/>
    </w:rPr>
  </w:style>
  <w:style w:type="character" w:customStyle="1" w:styleId="63">
    <w:name w:val="标题 4 Char"/>
    <w:link w:val="5"/>
    <w:qFormat/>
    <w:locked/>
    <w:uiPriority w:val="0"/>
    <w:rPr>
      <w:rFonts w:ascii="Calibri" w:hAnsi="Calibri" w:eastAsia="time"/>
      <w:b/>
      <w:bCs/>
      <w:i/>
      <w:sz w:val="28"/>
      <w:szCs w:val="28"/>
      <w:lang w:val="en-GB" w:eastAsia="ja-JP"/>
    </w:rPr>
  </w:style>
  <w:style w:type="character" w:customStyle="1" w:styleId="64">
    <w:name w:val="标题 5 Char"/>
    <w:link w:val="6"/>
    <w:qFormat/>
    <w:locked/>
    <w:uiPriority w:val="0"/>
    <w:rPr>
      <w:rFonts w:ascii="Calibri" w:hAnsi="Calibri" w:eastAsia="time"/>
      <w:b/>
      <w:bCs/>
      <w:iCs/>
      <w:sz w:val="26"/>
      <w:szCs w:val="26"/>
      <w:lang w:val="en-GB" w:eastAsia="ja-JP"/>
    </w:rPr>
  </w:style>
  <w:style w:type="character" w:customStyle="1" w:styleId="65">
    <w:name w:val="标题 6 Char"/>
    <w:link w:val="7"/>
    <w:qFormat/>
    <w:locked/>
    <w:uiPriority w:val="0"/>
    <w:rPr>
      <w:rFonts w:ascii="Calibri" w:hAnsi="Calibri" w:eastAsia="time"/>
      <w:b/>
      <w:bCs/>
      <w:i/>
      <w:lang w:val="en-GB" w:eastAsia="ja-JP"/>
    </w:rPr>
  </w:style>
  <w:style w:type="character" w:customStyle="1" w:styleId="66">
    <w:name w:val="标题 7 Char"/>
    <w:link w:val="9"/>
    <w:qFormat/>
    <w:locked/>
    <w:uiPriority w:val="0"/>
    <w:rPr>
      <w:rFonts w:ascii="Calibri" w:hAnsi="Calibri" w:eastAsia="time"/>
      <w:i/>
      <w:sz w:val="24"/>
      <w:szCs w:val="24"/>
      <w:lang w:val="en-GB" w:eastAsia="ja-JP"/>
    </w:rPr>
  </w:style>
  <w:style w:type="character" w:customStyle="1" w:styleId="67">
    <w:name w:val="标题 8 Char"/>
    <w:link w:val="10"/>
    <w:qFormat/>
    <w:locked/>
    <w:uiPriority w:val="0"/>
    <w:rPr>
      <w:rFonts w:ascii="Calibri" w:hAnsi="Calibri"/>
      <w:i/>
      <w:iCs/>
      <w:sz w:val="24"/>
      <w:szCs w:val="24"/>
      <w:lang w:val="en-GB" w:eastAsia="ja-JP"/>
    </w:rPr>
  </w:style>
  <w:style w:type="character" w:customStyle="1" w:styleId="68">
    <w:name w:val="标题 9 Char"/>
    <w:link w:val="11"/>
    <w:qFormat/>
    <w:locked/>
    <w:uiPriority w:val="0"/>
    <w:rPr>
      <w:rFonts w:ascii="Cambria" w:hAnsi="Cambria"/>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Char"/>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Char"/>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Char"/>
    <w:link w:val="32"/>
    <w:qFormat/>
    <w:locked/>
    <w:uiPriority w:val="99"/>
    <w:rPr>
      <w:rFonts w:cs="Times New Roman"/>
      <w:lang w:val="en-GB" w:eastAsia="en-US" w:bidi="ar-SA"/>
    </w:rPr>
  </w:style>
  <w:style w:type="character" w:customStyle="1" w:styleId="107">
    <w:name w:val="正文文本 3 Char"/>
    <w:link w:val="31"/>
    <w:semiHidden/>
    <w:qFormat/>
    <w:locked/>
    <w:uiPriority w:val="99"/>
    <w:rPr>
      <w:rFonts w:ascii="Times New Roman" w:hAnsi="Times New Roman" w:cs="Times New Roman"/>
      <w:sz w:val="16"/>
      <w:szCs w:val="16"/>
      <w:lang w:val="en-GB" w:eastAsia="ja-JP"/>
    </w:rPr>
  </w:style>
  <w:style w:type="character" w:customStyle="1" w:styleId="108">
    <w:name w:val="题注 Char"/>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Char"/>
    <w:link w:val="30"/>
    <w:qFormat/>
    <w:locked/>
    <w:uiPriority w:val="0"/>
    <w:rPr>
      <w:rFonts w:ascii="Times New Roman" w:hAnsi="Times New Roman" w:cs="Times New Roman"/>
      <w:sz w:val="20"/>
      <w:szCs w:val="20"/>
      <w:lang w:val="en-GB" w:eastAsia="ja-JP"/>
    </w:rPr>
  </w:style>
  <w:style w:type="character" w:customStyle="1" w:styleId="112">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Char"/>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Char"/>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Char"/>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出段落 Char"/>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5"/>
      </w:numPr>
      <w:snapToGrid w:val="0"/>
      <w:spacing w:after="60"/>
      <w:jc w:val="both"/>
    </w:pPr>
    <w:rPr>
      <w:szCs w:val="16"/>
      <w:lang w:val="en-US" w:eastAsia="en-US"/>
    </w:rPr>
  </w:style>
  <w:style w:type="character" w:customStyle="1" w:styleId="147">
    <w:name w:val="标题 Char"/>
    <w:basedOn w:val="55"/>
    <w:link w:val="47"/>
    <w:qFormat/>
    <w:uiPriority w:val="10"/>
    <w:rPr>
      <w:rFonts w:asciiTheme="majorHAnsi" w:hAnsiTheme="majorHAnsi" w:cstheme="majorBidi"/>
      <w:b/>
      <w:bCs/>
      <w:sz w:val="32"/>
      <w:szCs w:val="32"/>
      <w:lang w:val="en-GB" w:eastAsia="ja-JP"/>
    </w:rPr>
  </w:style>
  <w:style w:type="character" w:customStyle="1" w:styleId="148">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5"/>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style>
  <w:style w:type="table" w:customStyle="1" w:styleId="154">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5">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6">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7">
    <w:name w:val="Placeholder Text"/>
    <w:basedOn w:val="55"/>
    <w:qFormat/>
    <w:uiPriority w:val="67"/>
    <w:rPr>
      <w:color w:val="808080"/>
    </w:rPr>
  </w:style>
  <w:style w:type="table" w:customStyle="1" w:styleId="158">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9">
    <w:name w:val="jlqj4b"/>
    <w:basedOn w:val="55"/>
    <w:qFormat/>
    <w:uiPriority w:val="0"/>
  </w:style>
  <w:style w:type="character" w:customStyle="1" w:styleId="160">
    <w:name w:val="fszzbb"/>
    <w:basedOn w:val="55"/>
    <w:qFormat/>
    <w:uiPriority w:val="0"/>
  </w:style>
  <w:style w:type="table" w:customStyle="1" w:styleId="161">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2">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4</Pages>
  <Words>1366</Words>
  <Characters>6694</Characters>
  <Lines>284</Lines>
  <Paragraphs>80</Paragraphs>
  <TotalTime>27</TotalTime>
  <ScaleCrop>false</ScaleCrop>
  <LinksUpToDate>false</LinksUpToDate>
  <CharactersWithSpaces>8029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CMCC-hulijie</cp:lastModifiedBy>
  <cp:lastPrinted>2021-11-04T10:32:00Z</cp:lastPrinted>
  <dcterms:modified xsi:type="dcterms:W3CDTF">2022-11-07T04:12:04Z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02C2E3EA61D54AB0BB23665A3FC1FCB8</vt:lpwstr>
  </property>
</Properties>
</file>